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58981" w14:textId="77777777" w:rsidR="009D708C" w:rsidRPr="00EB71D7" w:rsidRDefault="009D708C" w:rsidP="009D708C">
      <w:pPr>
        <w:spacing w:after="0" w:line="240" w:lineRule="auto"/>
        <w:rPr>
          <w:rFonts w:ascii="Simplified Arabic" w:eastAsia="Times New Roman" w:hAnsi="Simplified Arabic" w:cs="Simplified Arabic"/>
          <w:b/>
          <w:bCs/>
          <w:kern w:val="0"/>
          <w:sz w:val="28"/>
          <w:szCs w:val="28"/>
          <w:u w:val="single"/>
          <w:rtl/>
          <w:lang w:bidi="ar-EG"/>
          <w14:ligatures w14:val="none"/>
        </w:rPr>
      </w:pPr>
    </w:p>
    <w:tbl>
      <w:tblPr>
        <w:tblpPr w:leftFromText="180" w:rightFromText="180" w:vertAnchor="page" w:horzAnchor="margin" w:tblpXSpec="center" w:tblpY="6256"/>
        <w:bidiVisual/>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3"/>
        <w:gridCol w:w="7197"/>
      </w:tblGrid>
      <w:tr w:rsidR="00EB71D7" w:rsidRPr="00EB71D7" w14:paraId="00E4FEE1" w14:textId="77777777" w:rsidTr="00243F71">
        <w:trPr>
          <w:trHeight w:val="467"/>
        </w:trPr>
        <w:tc>
          <w:tcPr>
            <w:tcW w:w="2153" w:type="dxa"/>
            <w:vAlign w:val="center"/>
          </w:tcPr>
          <w:p w14:paraId="3B88E359" w14:textId="77777777" w:rsidR="00EB71D7" w:rsidRPr="00EB71D7" w:rsidRDefault="00EB71D7" w:rsidP="00EB71D7">
            <w:pPr>
              <w:bidi/>
              <w:spacing w:after="0" w:line="240" w:lineRule="auto"/>
              <w:jc w:val="center"/>
              <w:rPr>
                <w:rFonts w:ascii="Simplified Arabic" w:eastAsia="Times New Roman" w:hAnsi="Simplified Arabic" w:cs="Simplified Arabic"/>
                <w:b/>
                <w:bCs/>
                <w:kern w:val="0"/>
                <w:sz w:val="28"/>
                <w:szCs w:val="28"/>
                <w:rtl/>
                <w:lang w:bidi="ar-EG"/>
                <w14:ligatures w14:val="none"/>
              </w:rPr>
            </w:pPr>
            <w:r w:rsidRPr="00EB71D7">
              <w:rPr>
                <w:rFonts w:ascii="Simplified Arabic" w:eastAsia="Times New Roman" w:hAnsi="Simplified Arabic" w:cs="Simplified Arabic"/>
                <w:b/>
                <w:bCs/>
                <w:kern w:val="0"/>
                <w:sz w:val="28"/>
                <w:szCs w:val="28"/>
                <w:rtl/>
                <w:lang w:bidi="ar-EG"/>
                <w14:ligatures w14:val="none"/>
              </w:rPr>
              <w:t>رقم البحث</w:t>
            </w:r>
          </w:p>
        </w:tc>
        <w:tc>
          <w:tcPr>
            <w:tcW w:w="7197" w:type="dxa"/>
            <w:vAlign w:val="center"/>
          </w:tcPr>
          <w:p w14:paraId="0D86A141" w14:textId="5A74E339" w:rsidR="00EB71D7" w:rsidRPr="00EB71D7" w:rsidRDefault="00EB71D7" w:rsidP="00EB71D7">
            <w:pPr>
              <w:spacing w:after="0" w:line="240" w:lineRule="auto"/>
              <w:jc w:val="center"/>
              <w:rPr>
                <w:rFonts w:ascii="Simplified Arabic" w:eastAsia="Times New Roman" w:hAnsi="Simplified Arabic" w:cs="Simplified Arabic"/>
                <w:b/>
                <w:bCs/>
                <w:kern w:val="0"/>
                <w:sz w:val="28"/>
                <w:szCs w:val="28"/>
                <w:rtl/>
                <w:lang w:bidi="ar-EG"/>
                <w14:ligatures w14:val="none"/>
              </w:rPr>
            </w:pPr>
            <w:r w:rsidRPr="00EB71D7">
              <w:rPr>
                <w:rFonts w:ascii="Simplified Arabic" w:eastAsia="Times New Roman" w:hAnsi="Simplified Arabic" w:cs="Simplified Arabic"/>
                <w:b/>
                <w:bCs/>
                <w:kern w:val="0"/>
                <w:sz w:val="28"/>
                <w:szCs w:val="28"/>
                <w:rtl/>
                <w:lang w:bidi="ar-EG"/>
                <w14:ligatures w14:val="none"/>
              </w:rPr>
              <w:t>رقم البحث في قائمة الأبحاث: (</w:t>
            </w:r>
            <w:r>
              <w:rPr>
                <w:rFonts w:ascii="Simplified Arabic" w:eastAsia="Times New Roman" w:hAnsi="Simplified Arabic" w:cs="Simplified Arabic" w:hint="cs"/>
                <w:b/>
                <w:bCs/>
                <w:kern w:val="0"/>
                <w:sz w:val="28"/>
                <w:szCs w:val="28"/>
                <w:rtl/>
                <w:lang w:bidi="ar-EG"/>
                <w14:ligatures w14:val="none"/>
              </w:rPr>
              <w:t>3</w:t>
            </w:r>
            <w:r w:rsidRPr="00EB71D7">
              <w:rPr>
                <w:rFonts w:ascii="Simplified Arabic" w:eastAsia="Times New Roman" w:hAnsi="Simplified Arabic" w:cs="Simplified Arabic"/>
                <w:b/>
                <w:bCs/>
                <w:kern w:val="0"/>
                <w:sz w:val="28"/>
                <w:szCs w:val="28"/>
                <w:rtl/>
                <w:lang w:bidi="ar-EG"/>
                <w14:ligatures w14:val="none"/>
              </w:rPr>
              <w:t>)</w:t>
            </w:r>
          </w:p>
        </w:tc>
      </w:tr>
      <w:tr w:rsidR="00EB71D7" w:rsidRPr="00EB71D7" w14:paraId="68631315" w14:textId="77777777" w:rsidTr="00243F71">
        <w:trPr>
          <w:trHeight w:val="638"/>
        </w:trPr>
        <w:tc>
          <w:tcPr>
            <w:tcW w:w="2153" w:type="dxa"/>
            <w:vAlign w:val="center"/>
          </w:tcPr>
          <w:p w14:paraId="6C129D0E" w14:textId="77777777" w:rsidR="00EB71D7" w:rsidRPr="00EB71D7" w:rsidRDefault="00EB71D7" w:rsidP="00EB71D7">
            <w:pPr>
              <w:bidi/>
              <w:spacing w:after="0" w:line="240" w:lineRule="auto"/>
              <w:jc w:val="center"/>
              <w:rPr>
                <w:rFonts w:ascii="Simplified Arabic" w:eastAsia="Times New Roman" w:hAnsi="Simplified Arabic" w:cs="Simplified Arabic"/>
                <w:b/>
                <w:bCs/>
                <w:kern w:val="0"/>
                <w:sz w:val="28"/>
                <w:szCs w:val="28"/>
                <w:rtl/>
                <w:lang w:bidi="ar-EG"/>
                <w14:ligatures w14:val="none"/>
              </w:rPr>
            </w:pPr>
            <w:r w:rsidRPr="00EB71D7">
              <w:rPr>
                <w:rFonts w:ascii="Simplified Arabic" w:eastAsia="Times New Roman" w:hAnsi="Simplified Arabic" w:cs="Simplified Arabic"/>
                <w:b/>
                <w:bCs/>
                <w:kern w:val="0"/>
                <w:sz w:val="28"/>
                <w:szCs w:val="28"/>
                <w:rtl/>
                <w:lang w:bidi="ar-EG"/>
                <w14:ligatures w14:val="none"/>
              </w:rPr>
              <w:t>عنوان البحث</w:t>
            </w:r>
          </w:p>
        </w:tc>
        <w:tc>
          <w:tcPr>
            <w:tcW w:w="7197" w:type="dxa"/>
          </w:tcPr>
          <w:p w14:paraId="4CFCB489" w14:textId="77777777" w:rsidR="00EB71D7" w:rsidRPr="00EB71D7" w:rsidRDefault="00EB71D7" w:rsidP="00EB71D7">
            <w:pPr>
              <w:bidi/>
              <w:spacing w:after="0" w:line="276" w:lineRule="auto"/>
              <w:jc w:val="center"/>
              <w:rPr>
                <w:rFonts w:ascii="Times New Roman" w:hAnsi="Times New Roman" w:cs="Simplified Arabic"/>
                <w:b/>
                <w:bCs/>
                <w:kern w:val="0"/>
                <w:sz w:val="28"/>
                <w:szCs w:val="28"/>
                <w:rtl/>
                <w:lang w:bidi="ar-EG"/>
                <w14:ligatures w14:val="none"/>
              </w:rPr>
            </w:pPr>
            <w:bookmarkStart w:id="0" w:name="_Hlk205830600"/>
            <w:r w:rsidRPr="00EB71D7">
              <w:rPr>
                <w:rFonts w:ascii="Times New Roman" w:hAnsi="Times New Roman" w:cs="Simplified Arabic" w:hint="cs"/>
                <w:b/>
                <w:bCs/>
                <w:kern w:val="0"/>
                <w:sz w:val="28"/>
                <w:szCs w:val="28"/>
                <w:rtl/>
                <w:lang w:bidi="ar-EG"/>
                <w14:ligatures w14:val="none"/>
              </w:rPr>
              <w:t>أثر قابلية التقارير المالية للقراءة على سيولة الأسهم: الدور المعدل لحوكمة مجلس الإدارة</w:t>
            </w:r>
            <w:bookmarkEnd w:id="0"/>
            <w:r w:rsidRPr="00EB71D7">
              <w:rPr>
                <w:rFonts w:ascii="Times New Roman" w:hAnsi="Times New Roman" w:cs="Simplified Arabic" w:hint="cs"/>
                <w:b/>
                <w:bCs/>
                <w:kern w:val="0"/>
                <w:sz w:val="28"/>
                <w:szCs w:val="28"/>
                <w:rtl/>
                <w:lang w:bidi="ar-EG"/>
                <w14:ligatures w14:val="none"/>
              </w:rPr>
              <w:t>- دراسة تطبيقية</w:t>
            </w:r>
            <w:r w:rsidRPr="00EB71D7">
              <w:rPr>
                <w:rFonts w:ascii="Times New Roman" w:hAnsi="Times New Roman" w:cs="Simplified Arabic"/>
                <w:b/>
                <w:bCs/>
                <w:kern w:val="0"/>
                <w:sz w:val="28"/>
                <w:szCs w:val="28"/>
                <w:lang w:bidi="ar-EG"/>
                <w14:ligatures w14:val="none"/>
              </w:rPr>
              <w:t xml:space="preserve"> </w:t>
            </w:r>
            <w:r w:rsidRPr="00EB71D7">
              <w:rPr>
                <w:rFonts w:ascii="Times New Roman" w:hAnsi="Times New Roman" w:cs="Simplified Arabic" w:hint="cs"/>
                <w:b/>
                <w:bCs/>
                <w:kern w:val="0"/>
                <w:sz w:val="28"/>
                <w:szCs w:val="28"/>
                <w:rtl/>
                <w:lang w:bidi="ar-EG"/>
                <w14:ligatures w14:val="none"/>
              </w:rPr>
              <w:t>على الشركات المدرجة فى البورصة المصرية</w:t>
            </w:r>
          </w:p>
          <w:p w14:paraId="21201F72" w14:textId="74FA9A41" w:rsidR="00EB71D7" w:rsidRPr="00EB71D7" w:rsidRDefault="00EB71D7" w:rsidP="00EB71D7">
            <w:pPr>
              <w:bidi/>
              <w:spacing w:before="120" w:after="120" w:line="240" w:lineRule="auto"/>
              <w:jc w:val="center"/>
              <w:rPr>
                <w:rFonts w:ascii="Simplified Arabic" w:hAnsi="Simplified Arabic" w:cs="Simplified Arabic"/>
                <w:b/>
                <w:bCs/>
                <w:color w:val="000000" w:themeColor="text1"/>
                <w:sz w:val="28"/>
                <w:szCs w:val="28"/>
                <w:rtl/>
                <w:lang w:bidi="ar-EG"/>
              </w:rPr>
            </w:pPr>
          </w:p>
        </w:tc>
      </w:tr>
      <w:tr w:rsidR="006E64F3" w:rsidRPr="00EB71D7" w14:paraId="7DCA8342" w14:textId="77777777" w:rsidTr="00C47361">
        <w:trPr>
          <w:trHeight w:val="1972"/>
        </w:trPr>
        <w:tc>
          <w:tcPr>
            <w:tcW w:w="2153" w:type="dxa"/>
            <w:vAlign w:val="center"/>
          </w:tcPr>
          <w:p w14:paraId="3BDFEF16" w14:textId="78A8CD24" w:rsidR="006C1C2E" w:rsidRPr="006C1C2E" w:rsidRDefault="006E64F3" w:rsidP="006C1C2E">
            <w:pPr>
              <w:bidi/>
              <w:spacing w:after="0" w:line="240" w:lineRule="auto"/>
              <w:jc w:val="center"/>
              <w:rPr>
                <w:rFonts w:ascii="Simplified Arabic" w:eastAsia="Times New Roman" w:hAnsi="Simplified Arabic" w:cs="Simplified Arabic"/>
                <w:b/>
                <w:bCs/>
                <w:kern w:val="0"/>
                <w:sz w:val="28"/>
                <w:szCs w:val="28"/>
                <w:rtl/>
                <w:lang w:bidi="ar-EG"/>
                <w14:ligatures w14:val="none"/>
              </w:rPr>
            </w:pPr>
            <w:r w:rsidRPr="006E64F3">
              <w:rPr>
                <w:rFonts w:ascii="Simplified Arabic" w:eastAsia="Times New Roman" w:hAnsi="Simplified Arabic" w:cs="Simplified Arabic" w:hint="cs"/>
                <w:b/>
                <w:bCs/>
                <w:kern w:val="0"/>
                <w:sz w:val="28"/>
                <w:szCs w:val="28"/>
                <w:rtl/>
                <w:lang w:bidi="ar-EG"/>
                <w14:ligatures w14:val="none"/>
              </w:rPr>
              <w:t>اسم</w:t>
            </w:r>
            <w:r w:rsidRPr="006E64F3">
              <w:rPr>
                <w:rFonts w:ascii="Simplified Arabic" w:eastAsia="Times New Roman" w:hAnsi="Simplified Arabic" w:cs="Simplified Arabic"/>
                <w:b/>
                <w:bCs/>
                <w:kern w:val="0"/>
                <w:sz w:val="28"/>
                <w:szCs w:val="28"/>
                <w:rtl/>
                <w:lang w:bidi="ar-EG"/>
                <w14:ligatures w14:val="none"/>
              </w:rPr>
              <w:t xml:space="preserve"> المؤلف</w:t>
            </w:r>
          </w:p>
        </w:tc>
        <w:tc>
          <w:tcPr>
            <w:tcW w:w="7197" w:type="dxa"/>
          </w:tcPr>
          <w:p w14:paraId="18E3EC65" w14:textId="77777777" w:rsidR="006E64F3" w:rsidRPr="006E64F3" w:rsidRDefault="006E64F3" w:rsidP="00EB71D7">
            <w:pPr>
              <w:bidi/>
              <w:spacing w:before="120" w:after="120" w:line="259" w:lineRule="auto"/>
              <w:jc w:val="center"/>
              <w:rPr>
                <w:rFonts w:ascii="Simplified Arabic" w:hAnsi="Simplified Arabic" w:cs="Simplified Arabic"/>
                <w:b/>
                <w:bCs/>
                <w:sz w:val="28"/>
                <w:szCs w:val="28"/>
                <w:lang w:bidi="ar-EG"/>
              </w:rPr>
            </w:pPr>
            <w:r w:rsidRPr="006E64F3">
              <w:rPr>
                <w:rFonts w:ascii="Simplified Arabic" w:hAnsi="Simplified Arabic" w:cs="Simplified Arabic"/>
                <w:b/>
                <w:bCs/>
                <w:sz w:val="28"/>
                <w:szCs w:val="28"/>
                <w:rtl/>
                <w:lang w:bidi="ar-EG"/>
              </w:rPr>
              <w:t>د/ شيرين شوقي السيد الملاح</w:t>
            </w:r>
          </w:p>
          <w:p w14:paraId="7AF0AA84" w14:textId="37EF12A0" w:rsidR="006C1C2E" w:rsidRPr="007352C9" w:rsidRDefault="006E64F3" w:rsidP="006C1C2E">
            <w:pPr>
              <w:bidi/>
              <w:spacing w:after="0" w:line="240" w:lineRule="auto"/>
              <w:jc w:val="center"/>
              <w:rPr>
                <w:rFonts w:ascii="Simplified Arabic" w:eastAsia="Times New Roman" w:hAnsi="Simplified Arabic" w:cs="Simplified Arabic"/>
                <w:b/>
                <w:bCs/>
                <w:color w:val="000000"/>
                <w:kern w:val="0"/>
                <w:sz w:val="28"/>
                <w:szCs w:val="28"/>
                <w:rtl/>
                <w:lang w:bidi="ar-EG"/>
                <w14:ligatures w14:val="none"/>
              </w:rPr>
            </w:pPr>
            <w:r w:rsidRPr="007352C9">
              <w:rPr>
                <w:rFonts w:ascii="Simplified Arabic" w:eastAsia="Times New Roman" w:hAnsi="Simplified Arabic" w:cs="Simplified Arabic"/>
                <w:b/>
                <w:bCs/>
                <w:kern w:val="0"/>
                <w:sz w:val="28"/>
                <w:szCs w:val="28"/>
                <w:rtl/>
                <w14:ligatures w14:val="none"/>
              </w:rPr>
              <w:t>أستاذ</w:t>
            </w:r>
            <w:r w:rsidRPr="007352C9">
              <w:rPr>
                <w:rFonts w:ascii="Simplified Arabic" w:eastAsia="Times New Roman" w:hAnsi="Simplified Arabic" w:cs="Simplified Arabic" w:hint="cs"/>
                <w:b/>
                <w:bCs/>
                <w:kern w:val="0"/>
                <w:sz w:val="28"/>
                <w:szCs w:val="28"/>
                <w:rtl/>
                <w14:ligatures w14:val="none"/>
              </w:rPr>
              <w:t xml:space="preserve"> المحاسبة والمراجعة</w:t>
            </w:r>
            <w:r w:rsidRPr="007352C9">
              <w:rPr>
                <w:rFonts w:ascii="Simplified Arabic" w:eastAsia="Times New Roman" w:hAnsi="Simplified Arabic" w:cs="Simplified Arabic"/>
                <w:b/>
                <w:bCs/>
                <w:kern w:val="0"/>
                <w:sz w:val="28"/>
                <w:szCs w:val="28"/>
                <w:rtl/>
                <w14:ligatures w14:val="none"/>
              </w:rPr>
              <w:t xml:space="preserve"> </w:t>
            </w:r>
            <w:r w:rsidRPr="007352C9">
              <w:rPr>
                <w:rFonts w:ascii="Simplified Arabic" w:eastAsia="Times New Roman" w:hAnsi="Simplified Arabic" w:cs="Simplified Arabic" w:hint="cs"/>
                <w:b/>
                <w:bCs/>
                <w:kern w:val="0"/>
                <w:sz w:val="28"/>
                <w:szCs w:val="28"/>
                <w:rtl/>
                <w14:ligatures w14:val="none"/>
              </w:rPr>
              <w:t>ال</w:t>
            </w:r>
            <w:r w:rsidRPr="007352C9">
              <w:rPr>
                <w:rFonts w:ascii="Simplified Arabic" w:eastAsia="Times New Roman" w:hAnsi="Simplified Arabic" w:cs="Simplified Arabic"/>
                <w:b/>
                <w:bCs/>
                <w:kern w:val="0"/>
                <w:sz w:val="28"/>
                <w:szCs w:val="28"/>
                <w:rtl/>
                <w14:ligatures w14:val="none"/>
              </w:rPr>
              <w:t xml:space="preserve">مساعد </w:t>
            </w:r>
            <w:r w:rsidRPr="007352C9">
              <w:rPr>
                <w:rFonts w:ascii="Simplified Arabic" w:eastAsia="Times New Roman" w:hAnsi="Simplified Arabic" w:cs="Simplified Arabic"/>
                <w:b/>
                <w:bCs/>
                <w:color w:val="000000"/>
                <w:kern w:val="0"/>
                <w:sz w:val="28"/>
                <w:szCs w:val="28"/>
                <w:rtl/>
                <w:lang w:bidi="ar-EG"/>
                <w14:ligatures w14:val="none"/>
              </w:rPr>
              <w:t>كلية التجارة – جامعة بنها</w:t>
            </w:r>
          </w:p>
        </w:tc>
      </w:tr>
      <w:tr w:rsidR="00EB71D7" w:rsidRPr="00EB71D7" w14:paraId="7208B8D2" w14:textId="77777777" w:rsidTr="00243F71">
        <w:tc>
          <w:tcPr>
            <w:tcW w:w="2153" w:type="dxa"/>
            <w:vAlign w:val="center"/>
          </w:tcPr>
          <w:p w14:paraId="23B05838" w14:textId="77777777" w:rsidR="00EB71D7" w:rsidRPr="00EB71D7" w:rsidRDefault="00EB71D7" w:rsidP="00EB71D7">
            <w:pPr>
              <w:bidi/>
              <w:spacing w:after="0" w:line="240" w:lineRule="auto"/>
              <w:jc w:val="center"/>
              <w:rPr>
                <w:rFonts w:ascii="Simplified Arabic" w:eastAsia="Times New Roman" w:hAnsi="Simplified Arabic" w:cs="Simplified Arabic"/>
                <w:b/>
                <w:bCs/>
                <w:kern w:val="0"/>
                <w:sz w:val="28"/>
                <w:szCs w:val="28"/>
                <w:rtl/>
                <w:lang w:bidi="ar-EG"/>
                <w14:ligatures w14:val="none"/>
              </w:rPr>
            </w:pPr>
            <w:r w:rsidRPr="00EB71D7">
              <w:rPr>
                <w:rFonts w:ascii="Simplified Arabic" w:eastAsia="Times New Roman" w:hAnsi="Simplified Arabic" w:cs="Simplified Arabic"/>
                <w:b/>
                <w:bCs/>
                <w:kern w:val="0"/>
                <w:sz w:val="28"/>
                <w:szCs w:val="28"/>
                <w:rtl/>
                <w:lang w:bidi="ar-EG"/>
                <w14:ligatures w14:val="none"/>
              </w:rPr>
              <w:t>جهة النشر</w:t>
            </w:r>
          </w:p>
        </w:tc>
        <w:tc>
          <w:tcPr>
            <w:tcW w:w="7197" w:type="dxa"/>
          </w:tcPr>
          <w:p w14:paraId="3F351238" w14:textId="23A9C0A2" w:rsidR="00EB71D7" w:rsidRPr="00EB71D7" w:rsidRDefault="00EB71D7" w:rsidP="00EB71D7">
            <w:pPr>
              <w:spacing w:after="0" w:line="240" w:lineRule="auto"/>
              <w:jc w:val="center"/>
              <w:rPr>
                <w:rFonts w:ascii="Simplified Arabic" w:eastAsia="Times New Roman" w:hAnsi="Simplified Arabic" w:cs="Simplified Arabic"/>
                <w:kern w:val="0"/>
                <w:sz w:val="28"/>
                <w:szCs w:val="28"/>
                <w:rtl/>
                <w:lang w:bidi="ar-EG"/>
                <w14:ligatures w14:val="none"/>
              </w:rPr>
            </w:pPr>
            <w:r w:rsidRPr="00EB71D7">
              <w:rPr>
                <w:rFonts w:ascii="Simplified Arabic" w:eastAsia="Times New Roman" w:hAnsi="Simplified Arabic" w:cs="Simplified Arabic"/>
                <w:b/>
                <w:bCs/>
                <w:kern w:val="0"/>
                <w:sz w:val="28"/>
                <w:szCs w:val="28"/>
                <w:rtl/>
                <w:lang w:bidi="ar-EG"/>
                <w14:ligatures w14:val="none"/>
              </w:rPr>
              <w:t xml:space="preserve">مجلة </w:t>
            </w:r>
            <w:r w:rsidR="003B709B">
              <w:rPr>
                <w:rFonts w:ascii="Simplified Arabic" w:eastAsia="Times New Roman" w:hAnsi="Simplified Arabic" w:cs="Simplified Arabic" w:hint="cs"/>
                <w:b/>
                <w:bCs/>
                <w:kern w:val="0"/>
                <w:sz w:val="28"/>
                <w:szCs w:val="28"/>
                <w:rtl/>
                <w:lang w:bidi="ar-EG"/>
                <w14:ligatures w14:val="none"/>
              </w:rPr>
              <w:t>الابداع المحاسبي بقسم المحاسبة والمراجعة</w:t>
            </w:r>
            <w:r w:rsidRPr="00EB71D7">
              <w:rPr>
                <w:rFonts w:ascii="Simplified Arabic" w:eastAsia="Times New Roman" w:hAnsi="Simplified Arabic" w:cs="Simplified Arabic"/>
                <w:b/>
                <w:bCs/>
                <w:kern w:val="0"/>
                <w:sz w:val="28"/>
                <w:szCs w:val="28"/>
                <w:rtl/>
                <w:lang w:bidi="ar-EG"/>
                <w14:ligatures w14:val="none"/>
              </w:rPr>
              <w:t xml:space="preserve">، كلية التجارة، جامعة </w:t>
            </w:r>
            <w:r w:rsidR="003B709B">
              <w:rPr>
                <w:rFonts w:ascii="Simplified Arabic" w:eastAsia="Times New Roman" w:hAnsi="Simplified Arabic" w:cs="Simplified Arabic" w:hint="cs"/>
                <w:b/>
                <w:bCs/>
                <w:kern w:val="0"/>
                <w:sz w:val="28"/>
                <w:szCs w:val="28"/>
                <w:rtl/>
                <w:lang w:bidi="ar-EG"/>
                <w14:ligatures w14:val="none"/>
              </w:rPr>
              <w:t>مدينة</w:t>
            </w:r>
            <w:r w:rsidRPr="00EB71D7">
              <w:rPr>
                <w:rFonts w:ascii="Simplified Arabic" w:eastAsia="Times New Roman" w:hAnsi="Simplified Arabic" w:cs="Simplified Arabic"/>
                <w:b/>
                <w:bCs/>
                <w:kern w:val="0"/>
                <w:sz w:val="28"/>
                <w:szCs w:val="28"/>
                <w:rtl/>
                <w:lang w:bidi="ar-EG"/>
                <w14:ligatures w14:val="none"/>
              </w:rPr>
              <w:t xml:space="preserve"> </w:t>
            </w:r>
            <w:r>
              <w:rPr>
                <w:rFonts w:ascii="Simplified Arabic" w:eastAsia="Times New Roman" w:hAnsi="Simplified Arabic" w:cs="Simplified Arabic" w:hint="cs"/>
                <w:b/>
                <w:bCs/>
                <w:kern w:val="0"/>
                <w:sz w:val="28"/>
                <w:szCs w:val="28"/>
                <w:rtl/>
                <w:lang w:bidi="ar-EG"/>
                <w14:ligatures w14:val="none"/>
              </w:rPr>
              <w:t>ال</w:t>
            </w:r>
            <w:r w:rsidR="003B709B">
              <w:rPr>
                <w:rFonts w:ascii="Simplified Arabic" w:eastAsia="Times New Roman" w:hAnsi="Simplified Arabic" w:cs="Simplified Arabic" w:hint="cs"/>
                <w:b/>
                <w:bCs/>
                <w:kern w:val="0"/>
                <w:sz w:val="28"/>
                <w:szCs w:val="28"/>
                <w:rtl/>
                <w:lang w:bidi="ar-EG"/>
                <w14:ligatures w14:val="none"/>
              </w:rPr>
              <w:t>سادات</w:t>
            </w:r>
            <w:r w:rsidRPr="00EB71D7">
              <w:rPr>
                <w:rFonts w:ascii="Simplified Arabic" w:eastAsia="Times New Roman" w:hAnsi="Simplified Arabic" w:cs="Simplified Arabic"/>
                <w:b/>
                <w:bCs/>
                <w:kern w:val="0"/>
                <w:sz w:val="28"/>
                <w:szCs w:val="28"/>
                <w:rtl/>
                <w:lang w:bidi="ar-EG"/>
                <w14:ligatures w14:val="none"/>
              </w:rPr>
              <w:t xml:space="preserve"> ،</w:t>
            </w:r>
            <w:r w:rsidR="003B709B">
              <w:rPr>
                <w:rFonts w:ascii="Simplified Arabic" w:eastAsia="Times New Roman" w:hAnsi="Simplified Arabic" w:cs="Simplified Arabic" w:hint="cs"/>
                <w:b/>
                <w:bCs/>
                <w:kern w:val="0"/>
                <w:sz w:val="28"/>
                <w:szCs w:val="28"/>
                <w:rtl/>
                <w:lang w:bidi="ar-EG"/>
                <w14:ligatures w14:val="none"/>
              </w:rPr>
              <w:t>المجلد 2،</w:t>
            </w:r>
            <w:r w:rsidRPr="00EB71D7">
              <w:rPr>
                <w:rFonts w:ascii="Simplified Arabic" w:eastAsia="Times New Roman" w:hAnsi="Simplified Arabic" w:cs="Simplified Arabic"/>
                <w:b/>
                <w:bCs/>
                <w:kern w:val="0"/>
                <w:sz w:val="28"/>
                <w:szCs w:val="28"/>
                <w:rtl/>
                <w:lang w:bidi="ar-EG"/>
                <w14:ligatures w14:val="none"/>
              </w:rPr>
              <w:t xml:space="preserve"> العدد (</w:t>
            </w:r>
            <w:r w:rsidR="003B709B">
              <w:rPr>
                <w:rFonts w:ascii="Simplified Arabic" w:eastAsia="Times New Roman" w:hAnsi="Simplified Arabic" w:cs="Simplified Arabic" w:hint="cs"/>
                <w:b/>
                <w:bCs/>
                <w:kern w:val="0"/>
                <w:sz w:val="28"/>
                <w:szCs w:val="28"/>
                <w:rtl/>
                <w:lang w:bidi="ar-EG"/>
                <w14:ligatures w14:val="none"/>
              </w:rPr>
              <w:t>6</w:t>
            </w:r>
            <w:r w:rsidRPr="00EB71D7">
              <w:rPr>
                <w:rFonts w:ascii="Simplified Arabic" w:eastAsia="Times New Roman" w:hAnsi="Simplified Arabic" w:cs="Simplified Arabic"/>
                <w:b/>
                <w:bCs/>
                <w:kern w:val="0"/>
                <w:sz w:val="28"/>
                <w:szCs w:val="28"/>
                <w:rtl/>
                <w:lang w:bidi="ar-EG"/>
                <w14:ligatures w14:val="none"/>
              </w:rPr>
              <w:t>)، الجزء الثاني، يو</w:t>
            </w:r>
            <w:r w:rsidR="003B709B">
              <w:rPr>
                <w:rFonts w:ascii="Simplified Arabic" w:eastAsia="Times New Roman" w:hAnsi="Simplified Arabic" w:cs="Simplified Arabic" w:hint="cs"/>
                <w:b/>
                <w:bCs/>
                <w:kern w:val="0"/>
                <w:sz w:val="28"/>
                <w:szCs w:val="28"/>
                <w:rtl/>
                <w:lang w:bidi="ar-EG"/>
                <w14:ligatures w14:val="none"/>
              </w:rPr>
              <w:t>نيو</w:t>
            </w:r>
            <w:r w:rsidRPr="00EB71D7">
              <w:rPr>
                <w:rFonts w:ascii="Simplified Arabic" w:eastAsia="Times New Roman" w:hAnsi="Simplified Arabic" w:cs="Simplified Arabic"/>
                <w:b/>
                <w:bCs/>
                <w:kern w:val="0"/>
                <w:sz w:val="28"/>
                <w:szCs w:val="28"/>
                <w:rtl/>
                <w:lang w:bidi="ar-EG"/>
                <w14:ligatures w14:val="none"/>
              </w:rPr>
              <w:t xml:space="preserve"> 2025</w:t>
            </w:r>
            <w:r w:rsidRPr="00EB71D7">
              <w:rPr>
                <w:rFonts w:ascii="Simplified Arabic" w:eastAsia="Times New Roman" w:hAnsi="Simplified Arabic" w:cs="Simplified Arabic"/>
                <w:kern w:val="0"/>
                <w:sz w:val="28"/>
                <w:szCs w:val="28"/>
                <w:rtl/>
                <w:lang w:bidi="ar-EG"/>
                <w14:ligatures w14:val="none"/>
              </w:rPr>
              <w:t>.</w:t>
            </w:r>
          </w:p>
        </w:tc>
      </w:tr>
    </w:tbl>
    <w:p w14:paraId="53A73F42" w14:textId="77777777" w:rsidR="00EB71D7" w:rsidRPr="00EB71D7" w:rsidRDefault="00EB71D7" w:rsidP="00EB71D7">
      <w:pPr>
        <w:bidi/>
        <w:spacing w:after="0" w:line="240" w:lineRule="auto"/>
        <w:jc w:val="center"/>
        <w:rPr>
          <w:rFonts w:ascii="Simplified Arabic" w:eastAsia="Times New Roman" w:hAnsi="Simplified Arabic" w:cs="Simplified Arabic"/>
          <w:b/>
          <w:bCs/>
          <w:kern w:val="0"/>
          <w:sz w:val="28"/>
          <w:szCs w:val="28"/>
          <w:u w:val="single"/>
          <w:rtl/>
          <w:lang w:bidi="ar-EG"/>
          <w14:ligatures w14:val="none"/>
        </w:rPr>
      </w:pPr>
    </w:p>
    <w:p w14:paraId="5232A144" w14:textId="77777777" w:rsidR="00EB71D7" w:rsidRPr="00EB71D7" w:rsidRDefault="00EB71D7" w:rsidP="00EB71D7">
      <w:pPr>
        <w:bidi/>
        <w:spacing w:after="0" w:line="240" w:lineRule="auto"/>
        <w:rPr>
          <w:rFonts w:ascii="Simplified Arabic" w:eastAsia="Times New Roman" w:hAnsi="Simplified Arabic" w:cs="Simplified Arabic"/>
          <w:b/>
          <w:bCs/>
          <w:kern w:val="0"/>
          <w:sz w:val="28"/>
          <w:szCs w:val="28"/>
          <w:rtl/>
          <w:lang w:bidi="ar-EG"/>
          <w14:ligatures w14:val="none"/>
        </w:rPr>
      </w:pPr>
    </w:p>
    <w:p w14:paraId="66E49950" w14:textId="77777777" w:rsidR="00EB71D7" w:rsidRPr="00EB71D7" w:rsidRDefault="00EB71D7" w:rsidP="00EB71D7">
      <w:pPr>
        <w:bidi/>
        <w:spacing w:after="0" w:line="240" w:lineRule="auto"/>
        <w:rPr>
          <w:rFonts w:ascii="Simplified Arabic" w:eastAsia="Times New Roman" w:hAnsi="Simplified Arabic" w:cs="Simplified Arabic"/>
          <w:b/>
          <w:bCs/>
          <w:kern w:val="0"/>
          <w:sz w:val="28"/>
          <w:szCs w:val="28"/>
          <w:rtl/>
          <w:lang w:bidi="ar-EG"/>
          <w14:ligatures w14:val="none"/>
        </w:rPr>
      </w:pPr>
    </w:p>
    <w:p w14:paraId="53D21D87" w14:textId="77777777" w:rsidR="00EB71D7" w:rsidRPr="00EB71D7" w:rsidRDefault="00EB71D7" w:rsidP="00EB71D7">
      <w:pPr>
        <w:bidi/>
        <w:spacing w:after="0" w:line="240" w:lineRule="auto"/>
        <w:rPr>
          <w:rFonts w:ascii="Simplified Arabic" w:eastAsia="Times New Roman" w:hAnsi="Simplified Arabic" w:cs="Simplified Arabic"/>
          <w:b/>
          <w:bCs/>
          <w:kern w:val="0"/>
          <w:sz w:val="28"/>
          <w:szCs w:val="28"/>
          <w:rtl/>
          <w:lang w:bidi="ar-EG"/>
          <w14:ligatures w14:val="none"/>
        </w:rPr>
      </w:pPr>
    </w:p>
    <w:p w14:paraId="3EC3963D" w14:textId="77777777" w:rsidR="00EB71D7" w:rsidRPr="00EB71D7" w:rsidRDefault="00EB71D7" w:rsidP="00EB71D7">
      <w:pPr>
        <w:bidi/>
        <w:spacing w:after="0" w:line="240" w:lineRule="auto"/>
        <w:rPr>
          <w:rFonts w:ascii="Simplified Arabic" w:eastAsia="Times New Roman" w:hAnsi="Simplified Arabic" w:cs="Simplified Arabic"/>
          <w:b/>
          <w:bCs/>
          <w:kern w:val="0"/>
          <w:sz w:val="28"/>
          <w:szCs w:val="28"/>
          <w:rtl/>
          <w:lang w:bidi="ar-EG"/>
          <w14:ligatures w14:val="none"/>
        </w:rPr>
      </w:pPr>
    </w:p>
    <w:p w14:paraId="706785F6" w14:textId="77777777" w:rsidR="00EB71D7" w:rsidRPr="00EB71D7" w:rsidRDefault="00EB71D7" w:rsidP="00EB71D7">
      <w:pPr>
        <w:bidi/>
        <w:spacing w:after="0" w:line="240" w:lineRule="auto"/>
        <w:rPr>
          <w:rFonts w:ascii="Simplified Arabic" w:eastAsia="Times New Roman" w:hAnsi="Simplified Arabic" w:cs="Simplified Arabic"/>
          <w:b/>
          <w:bCs/>
          <w:kern w:val="0"/>
          <w:sz w:val="28"/>
          <w:szCs w:val="28"/>
          <w:rtl/>
          <w:lang w:bidi="ar-EG"/>
          <w14:ligatures w14:val="none"/>
        </w:rPr>
      </w:pPr>
    </w:p>
    <w:p w14:paraId="14BBFD9A" w14:textId="77777777" w:rsidR="00DE7DB1" w:rsidRDefault="00DE7DB1" w:rsidP="00DE7DB1">
      <w:pPr>
        <w:bidi/>
        <w:jc w:val="both"/>
        <w:rPr>
          <w:rFonts w:ascii="Simplified Arabic" w:hAnsi="Simplified Arabic" w:cs="Simplified Arabic"/>
          <w:b/>
          <w:bCs/>
          <w:sz w:val="28"/>
          <w:szCs w:val="28"/>
          <w:rtl/>
          <w:lang w:bidi="ar-EG"/>
        </w:rPr>
      </w:pPr>
    </w:p>
    <w:p w14:paraId="2FAD5F42" w14:textId="77777777" w:rsidR="00DE7DB1" w:rsidRDefault="00DE7DB1" w:rsidP="00DE7DB1">
      <w:pPr>
        <w:bidi/>
        <w:jc w:val="both"/>
        <w:rPr>
          <w:rFonts w:ascii="Simplified Arabic" w:hAnsi="Simplified Arabic" w:cs="Simplified Arabic"/>
          <w:b/>
          <w:bCs/>
          <w:sz w:val="28"/>
          <w:szCs w:val="28"/>
          <w:rtl/>
          <w:lang w:bidi="ar-EG"/>
        </w:rPr>
      </w:pPr>
    </w:p>
    <w:p w14:paraId="1F60DEE3" w14:textId="77777777" w:rsidR="00DE7DB1" w:rsidRDefault="00DE7DB1" w:rsidP="00DE7DB1">
      <w:pPr>
        <w:bidi/>
        <w:jc w:val="both"/>
        <w:rPr>
          <w:rFonts w:ascii="Simplified Arabic" w:hAnsi="Simplified Arabic" w:cs="Simplified Arabic"/>
          <w:b/>
          <w:bCs/>
          <w:sz w:val="28"/>
          <w:szCs w:val="28"/>
          <w:rtl/>
          <w:lang w:bidi="ar-EG"/>
        </w:rPr>
      </w:pPr>
    </w:p>
    <w:p w14:paraId="370AACE6" w14:textId="77777777" w:rsidR="00DE7DB1" w:rsidRDefault="00DE7DB1" w:rsidP="00DE7DB1">
      <w:pPr>
        <w:bidi/>
        <w:jc w:val="both"/>
        <w:rPr>
          <w:rFonts w:ascii="Simplified Arabic" w:hAnsi="Simplified Arabic" w:cs="Simplified Arabic"/>
          <w:b/>
          <w:bCs/>
          <w:sz w:val="28"/>
          <w:szCs w:val="28"/>
          <w:rtl/>
          <w:lang w:bidi="ar-EG"/>
        </w:rPr>
      </w:pPr>
    </w:p>
    <w:p w14:paraId="3DC8C71D" w14:textId="77777777" w:rsidR="007C77BD" w:rsidRDefault="007C77BD" w:rsidP="007C77BD">
      <w:pPr>
        <w:bidi/>
        <w:jc w:val="both"/>
        <w:rPr>
          <w:rFonts w:ascii="Simplified Arabic" w:hAnsi="Simplified Arabic" w:cs="Simplified Arabic"/>
          <w:b/>
          <w:bCs/>
          <w:sz w:val="28"/>
          <w:szCs w:val="28"/>
          <w:rtl/>
          <w:lang w:bidi="ar-EG"/>
        </w:rPr>
      </w:pPr>
    </w:p>
    <w:p w14:paraId="33CBA3C1" w14:textId="77777777" w:rsidR="007C77BD" w:rsidRDefault="007C77BD" w:rsidP="007C77BD">
      <w:pPr>
        <w:bidi/>
        <w:jc w:val="both"/>
        <w:rPr>
          <w:rFonts w:ascii="Simplified Arabic" w:hAnsi="Simplified Arabic" w:cs="Simplified Arabic"/>
          <w:b/>
          <w:bCs/>
          <w:sz w:val="28"/>
          <w:szCs w:val="28"/>
          <w:rtl/>
          <w:lang w:bidi="ar-EG"/>
        </w:rPr>
      </w:pPr>
    </w:p>
    <w:p w14:paraId="6DB24D3B" w14:textId="77777777" w:rsidR="00DE7DB1" w:rsidRPr="00DE7DB1" w:rsidRDefault="00DE7DB1" w:rsidP="00DE7DB1">
      <w:pPr>
        <w:bidi/>
        <w:jc w:val="both"/>
        <w:rPr>
          <w:rFonts w:ascii="Simplified Arabic" w:hAnsi="Simplified Arabic" w:cs="Simplified Arabic"/>
          <w:b/>
          <w:bCs/>
          <w:sz w:val="28"/>
          <w:szCs w:val="28"/>
          <w:rtl/>
          <w:lang w:bidi="ar-EG"/>
        </w:rPr>
      </w:pPr>
    </w:p>
    <w:p w14:paraId="1E0A1261" w14:textId="77777777" w:rsidR="00DE7DB1" w:rsidRPr="00DE7DB1" w:rsidRDefault="00DE7DB1" w:rsidP="00DE7DB1">
      <w:pPr>
        <w:pStyle w:val="ListParagraph"/>
        <w:numPr>
          <w:ilvl w:val="0"/>
          <w:numId w:val="14"/>
        </w:numPr>
        <w:bidi/>
        <w:jc w:val="both"/>
        <w:rPr>
          <w:rFonts w:ascii="Simplified Arabic" w:hAnsi="Simplified Arabic" w:cs="Simplified Arabic"/>
          <w:b/>
          <w:bCs/>
          <w:sz w:val="28"/>
          <w:szCs w:val="28"/>
          <w:rtl/>
          <w:lang w:bidi="ar-EG"/>
        </w:rPr>
      </w:pPr>
      <w:r w:rsidRPr="00DE7DB1">
        <w:rPr>
          <w:rFonts w:ascii="Simplified Arabic" w:hAnsi="Simplified Arabic" w:cs="Simplified Arabic"/>
          <w:b/>
          <w:bCs/>
          <w:sz w:val="28"/>
          <w:szCs w:val="28"/>
          <w:rtl/>
          <w:lang w:bidi="ar-EG"/>
        </w:rPr>
        <w:lastRenderedPageBreak/>
        <w:t>المقدمة وطبيعة المشكلة:</w:t>
      </w:r>
    </w:p>
    <w:p w14:paraId="0B32096B" w14:textId="5DCF7628" w:rsidR="00EB71D7" w:rsidRDefault="00EB71D7" w:rsidP="00DE7DB1">
      <w:pPr>
        <w:bidi/>
        <w:ind w:firstLine="720"/>
        <w:jc w:val="both"/>
        <w:rPr>
          <w:rFonts w:ascii="Simplified Arabic" w:hAnsi="Simplified Arabic" w:cs="Simplified Arabic"/>
          <w:rtl/>
          <w:lang w:bidi="ar-EG"/>
        </w:rPr>
      </w:pPr>
      <w:r w:rsidRPr="00830BE9">
        <w:rPr>
          <w:rFonts w:ascii="Simplified Arabic" w:hAnsi="Simplified Arabic" w:cs="Simplified Arabic"/>
          <w:rtl/>
          <w:lang w:bidi="ar-EG"/>
        </w:rPr>
        <w:t>تُعد التقارير المالية من أهم الوثائق التي تصدرها الشركات بهدف عرض الأداء المالي والمركز المالي خلال السنة المالية، كما أنها توفر معلومات تفصيلية لأصحاب المصالح مثل المساهمين، المستثمرين، الدائنين، والمحللين الماليين وغيرهم، والقدرة على قراءة التقارير المالية تزيد من جودة المعلومات وتضمن تلبية احتياجات مستخدمي التقارير الداخليين والخارجيين (</w:t>
      </w:r>
      <w:proofErr w:type="spellStart"/>
      <w:r w:rsidRPr="00830BE9">
        <w:rPr>
          <w:rFonts w:ascii="Simplified Arabic" w:hAnsi="Simplified Arabic" w:cs="Simplified Arabic"/>
          <w:lang w:bidi="ar-EG"/>
        </w:rPr>
        <w:t>Soesanto</w:t>
      </w:r>
      <w:proofErr w:type="spellEnd"/>
      <w:r w:rsidRPr="00830BE9">
        <w:rPr>
          <w:rFonts w:ascii="Simplified Arabic" w:hAnsi="Simplified Arabic" w:cs="Simplified Arabic"/>
          <w:lang w:bidi="ar-EG"/>
        </w:rPr>
        <w:t xml:space="preserve"> &amp; Wijaya, 2022</w:t>
      </w:r>
      <w:r w:rsidRPr="00830BE9">
        <w:rPr>
          <w:rFonts w:ascii="Simplified Arabic" w:hAnsi="Simplified Arabic" w:cs="Simplified Arabic"/>
          <w:rtl/>
          <w:lang w:bidi="ar-EG"/>
        </w:rPr>
        <w:t>).</w:t>
      </w:r>
      <w:r w:rsidR="009D708C" w:rsidRPr="00830BE9">
        <w:rPr>
          <w:rFonts w:ascii="Simplified Arabic" w:hAnsi="Simplified Arabic" w:cs="Simplified Arabic"/>
          <w:lang w:bidi="ar-EG"/>
        </w:rPr>
        <w:t xml:space="preserve"> </w:t>
      </w:r>
      <w:r w:rsidRPr="00830BE9">
        <w:rPr>
          <w:rFonts w:ascii="Simplified Arabic" w:hAnsi="Simplified Arabic" w:cs="Simplified Arabic"/>
          <w:rtl/>
          <w:lang w:bidi="ar-EG"/>
        </w:rPr>
        <w:t>كما أن قابلية التقارير المالية للقراءة تمثل إحدى محددات جودة التقارير المالية (عبدالفتاح، 2024).</w:t>
      </w:r>
    </w:p>
    <w:p w14:paraId="2AF03E8A" w14:textId="0605D913" w:rsidR="00EB71D7" w:rsidRPr="00830BE9" w:rsidRDefault="00EB71D7" w:rsidP="00830BE9">
      <w:pPr>
        <w:bidi/>
        <w:ind w:firstLine="720"/>
        <w:jc w:val="both"/>
        <w:rPr>
          <w:rFonts w:ascii="Simplified Arabic" w:hAnsi="Simplified Arabic" w:cs="Simplified Arabic"/>
          <w:rtl/>
          <w:lang w:bidi="ar-EG"/>
        </w:rPr>
      </w:pPr>
      <w:r w:rsidRPr="00830BE9">
        <w:rPr>
          <w:rFonts w:ascii="Simplified Arabic" w:hAnsi="Simplified Arabic" w:cs="Simplified Arabic"/>
          <w:rtl/>
          <w:lang w:bidi="ar-EG"/>
        </w:rPr>
        <w:t xml:space="preserve">ولذلك لابد من ضرورة كتابة التقارير المالية بلغة واضحة قابلة للفهم والاستيعاب، فالتقارير المالية المعقدة تقلل من قدرة أصحاب المصالح والمستفيدين على فهم المعلومات مما يؤدي إلى زيادة عدم تماثل المعلومات واتخاذ قرارات غير سليمة (مصطفى، 2024؛ </w:t>
      </w:r>
      <w:proofErr w:type="spellStart"/>
      <w:r w:rsidRPr="00830BE9">
        <w:rPr>
          <w:rFonts w:ascii="Simplified Arabic" w:hAnsi="Simplified Arabic" w:cs="Simplified Arabic"/>
          <w:lang w:bidi="ar-EG"/>
        </w:rPr>
        <w:t>Rajabalizadeh</w:t>
      </w:r>
      <w:proofErr w:type="spellEnd"/>
      <w:r w:rsidRPr="00830BE9">
        <w:rPr>
          <w:rFonts w:ascii="Simplified Arabic" w:hAnsi="Simplified Arabic" w:cs="Simplified Arabic"/>
          <w:lang w:bidi="ar-EG"/>
        </w:rPr>
        <w:t xml:space="preserve"> &amp; </w:t>
      </w:r>
      <w:proofErr w:type="spellStart"/>
      <w:r w:rsidRPr="00830BE9">
        <w:rPr>
          <w:rFonts w:ascii="Simplified Arabic" w:hAnsi="Simplified Arabic" w:cs="Simplified Arabic"/>
          <w:lang w:bidi="ar-EG"/>
        </w:rPr>
        <w:t>Schadewitz</w:t>
      </w:r>
      <w:proofErr w:type="spellEnd"/>
      <w:r w:rsidRPr="00830BE9">
        <w:rPr>
          <w:rFonts w:ascii="Simplified Arabic" w:hAnsi="Simplified Arabic" w:cs="Simplified Arabic"/>
          <w:lang w:bidi="ar-EG"/>
        </w:rPr>
        <w:t>, 2025</w:t>
      </w:r>
      <w:r w:rsidRPr="00830BE9">
        <w:rPr>
          <w:rFonts w:ascii="Simplified Arabic" w:hAnsi="Simplified Arabic" w:cs="Simplified Arabic"/>
          <w:rtl/>
          <w:lang w:bidi="ar-EG"/>
        </w:rPr>
        <w:t>).</w:t>
      </w:r>
      <w:r w:rsidR="004356E8" w:rsidRPr="00830BE9">
        <w:rPr>
          <w:rFonts w:ascii="Simplified Arabic" w:hAnsi="Simplified Arabic" w:cs="Simplified Arabic"/>
          <w:lang w:bidi="ar-EG"/>
        </w:rPr>
        <w:t xml:space="preserve"> </w:t>
      </w:r>
      <w:r w:rsidRPr="00830BE9">
        <w:rPr>
          <w:rFonts w:ascii="Simplified Arabic" w:hAnsi="Simplified Arabic" w:cs="Simplified Arabic" w:hint="cs"/>
          <w:rtl/>
          <w:lang w:bidi="ar-EG"/>
        </w:rPr>
        <w:t>و</w:t>
      </w:r>
      <w:r w:rsidRPr="00830BE9">
        <w:rPr>
          <w:rFonts w:ascii="Simplified Arabic" w:hAnsi="Simplified Arabic" w:cs="Simplified Arabic"/>
          <w:rtl/>
          <w:lang w:bidi="ar-EG"/>
        </w:rPr>
        <w:t xml:space="preserve">تتعدد النظريات المفسرة لشرح دوافع المديرين لإصدار التقارير المالية أكثر أو أقل قابلية للقراءة مثل نظرية الوكالة </w:t>
      </w:r>
      <w:r w:rsidRPr="00830BE9">
        <w:rPr>
          <w:rFonts w:ascii="Simplified Arabic" w:hAnsi="Simplified Arabic" w:cs="Simplified Arabic"/>
          <w:lang w:bidi="ar-EG"/>
        </w:rPr>
        <w:t>Agency Theory</w:t>
      </w:r>
      <w:r w:rsidRPr="00830BE9">
        <w:rPr>
          <w:rFonts w:ascii="Simplified Arabic" w:hAnsi="Simplified Arabic" w:cs="Simplified Arabic"/>
          <w:rtl/>
          <w:lang w:bidi="ar-EG"/>
        </w:rPr>
        <w:t xml:space="preserve">، ونظرية الإشارة </w:t>
      </w:r>
      <w:r w:rsidRPr="00830BE9">
        <w:rPr>
          <w:rFonts w:ascii="Simplified Arabic" w:hAnsi="Simplified Arabic" w:cs="Simplified Arabic"/>
          <w:lang w:bidi="ar-EG"/>
        </w:rPr>
        <w:t>Signaling Theory</w:t>
      </w:r>
      <w:r w:rsidRPr="00830BE9">
        <w:rPr>
          <w:rFonts w:ascii="Simplified Arabic" w:hAnsi="Simplified Arabic" w:cs="Simplified Arabic"/>
          <w:rtl/>
          <w:lang w:bidi="ar-EG"/>
        </w:rPr>
        <w:t xml:space="preserve">، والنظرية الشرعية </w:t>
      </w:r>
      <w:r w:rsidRPr="00830BE9">
        <w:rPr>
          <w:rFonts w:ascii="Simplified Arabic" w:hAnsi="Simplified Arabic" w:cs="Simplified Arabic"/>
          <w:lang w:bidi="ar-EG"/>
        </w:rPr>
        <w:t>Legitimacy Theory</w:t>
      </w:r>
      <w:r w:rsidRPr="00830BE9">
        <w:rPr>
          <w:rFonts w:ascii="Simplified Arabic" w:hAnsi="Simplified Arabic" w:cs="Simplified Arabic"/>
          <w:rtl/>
          <w:lang w:bidi="ar-EG"/>
        </w:rPr>
        <w:t xml:space="preserve"> (علي، 2021؛ </w:t>
      </w:r>
      <w:r w:rsidRPr="00830BE9">
        <w:rPr>
          <w:rFonts w:ascii="Simplified Arabic" w:hAnsi="Simplified Arabic" w:cs="Simplified Arabic"/>
          <w:lang w:bidi="ar-EG"/>
        </w:rPr>
        <w:t>Hassan, et al., 2019</w:t>
      </w:r>
      <w:r w:rsidRPr="00830BE9">
        <w:rPr>
          <w:rFonts w:ascii="Simplified Arabic" w:hAnsi="Simplified Arabic" w:cs="Simplified Arabic"/>
          <w:rtl/>
          <w:lang w:bidi="ar-EG"/>
        </w:rPr>
        <w:t>).</w:t>
      </w:r>
    </w:p>
    <w:p w14:paraId="5D9BFF49" w14:textId="77777777" w:rsidR="00EB71D7" w:rsidRPr="00830BE9" w:rsidRDefault="00EB71D7" w:rsidP="00830BE9">
      <w:pPr>
        <w:bidi/>
        <w:ind w:firstLine="720"/>
        <w:jc w:val="both"/>
        <w:rPr>
          <w:rFonts w:ascii="Simplified Arabic" w:hAnsi="Simplified Arabic" w:cs="Simplified Arabic"/>
          <w:rtl/>
          <w:lang w:bidi="ar-EG"/>
        </w:rPr>
      </w:pPr>
      <w:r w:rsidRPr="00830BE9">
        <w:rPr>
          <w:rFonts w:ascii="Simplified Arabic" w:hAnsi="Simplified Arabic" w:cs="Simplified Arabic"/>
          <w:rtl/>
          <w:lang w:bidi="ar-EG"/>
        </w:rPr>
        <w:t>إصدار التقارير المالية غير قابلة للقراءة يؤدي إلى صعوبة فهم واستيعاب وتحليل المعلومات الواردة في التقارير لأنها تتطلب المزيد من الوقت والجهد في معالجة وتحليل المعلومات كما أنها تزيد من عدم تماثل المعلومات بين الشركة وأصحاب المصالح مما ينعكس على اتخاذ قرارات غير سليمة تؤدي إلى انخفاض حجم التداول وسيولة الأسهم.</w:t>
      </w:r>
    </w:p>
    <w:p w14:paraId="449D747A" w14:textId="77777777" w:rsidR="00EB71D7" w:rsidRPr="00830BE9" w:rsidRDefault="00EB71D7" w:rsidP="00830BE9">
      <w:pPr>
        <w:bidi/>
        <w:ind w:firstLine="720"/>
        <w:jc w:val="both"/>
        <w:rPr>
          <w:rFonts w:ascii="Simplified Arabic" w:hAnsi="Simplified Arabic" w:cs="Simplified Arabic"/>
          <w:rtl/>
          <w:lang w:bidi="ar-EG"/>
        </w:rPr>
      </w:pPr>
      <w:r w:rsidRPr="00830BE9">
        <w:rPr>
          <w:rFonts w:ascii="Simplified Arabic" w:hAnsi="Simplified Arabic" w:cs="Simplified Arabic"/>
          <w:rtl/>
          <w:lang w:bidi="ar-EG"/>
        </w:rPr>
        <w:t>تُعد سيولة الأسهم من العوامل الجوهرية التي تؤثر على نجاح الشركات في أسواق الأوراق المالية، وهي تتمثل في مدى سهولة وسرعة شراء أو بيع الأسهم دون التأثير بشكل كبير على سعره</w:t>
      </w:r>
      <w:r w:rsidRPr="00830BE9">
        <w:rPr>
          <w:rFonts w:ascii="Simplified Arabic" w:hAnsi="Simplified Arabic" w:cs="Simplified Arabic" w:hint="cs"/>
          <w:rtl/>
          <w:lang w:bidi="ar-EG"/>
        </w:rPr>
        <w:t>ا</w:t>
      </w:r>
      <w:r w:rsidRPr="00830BE9">
        <w:rPr>
          <w:rFonts w:ascii="Simplified Arabic" w:hAnsi="Simplified Arabic" w:cs="Simplified Arabic"/>
          <w:rtl/>
          <w:lang w:bidi="ar-EG"/>
        </w:rPr>
        <w:t xml:space="preserve"> مع انخفاض التكاليف التي ممكن أن يتحملها المستثمر</w:t>
      </w:r>
      <w:r w:rsidRPr="00830BE9">
        <w:rPr>
          <w:rFonts w:ascii="Simplified Arabic" w:hAnsi="Simplified Arabic" w:cs="Simplified Arabic" w:hint="cs"/>
          <w:rtl/>
          <w:lang w:bidi="ar-EG"/>
        </w:rPr>
        <w:t>،</w:t>
      </w:r>
      <w:r w:rsidRPr="00830BE9">
        <w:rPr>
          <w:rFonts w:ascii="Simplified Arabic" w:hAnsi="Simplified Arabic" w:cs="Simplified Arabic"/>
          <w:rtl/>
          <w:lang w:bidi="ar-EG"/>
        </w:rPr>
        <w:t xml:space="preserve"> وزيادة سيولة الأسهم تنعكس على جذب المزيد من المستثمرين واختيار أفضل للأوراق المالية من بين البدائل المتاحة، كما تنعكس على الشركات في خفض تكلفة رأ</w:t>
      </w:r>
      <w:r w:rsidRPr="00830BE9">
        <w:rPr>
          <w:rFonts w:ascii="Simplified Arabic" w:hAnsi="Simplified Arabic" w:cs="Simplified Arabic" w:hint="cs"/>
          <w:rtl/>
          <w:lang w:bidi="ar-EG"/>
        </w:rPr>
        <w:t>س</w:t>
      </w:r>
      <w:r w:rsidRPr="00830BE9">
        <w:rPr>
          <w:rFonts w:ascii="Simplified Arabic" w:hAnsi="Simplified Arabic" w:cs="Simplified Arabic"/>
          <w:rtl/>
          <w:lang w:bidi="ar-EG"/>
        </w:rPr>
        <w:t xml:space="preserve"> المال (الخواجة و</w:t>
      </w:r>
      <w:r w:rsidRPr="00830BE9">
        <w:rPr>
          <w:rFonts w:ascii="Simplified Arabic" w:hAnsi="Simplified Arabic" w:cs="Simplified Arabic" w:hint="cs"/>
          <w:rtl/>
          <w:lang w:bidi="ar-EG"/>
        </w:rPr>
        <w:t>آ</w:t>
      </w:r>
      <w:r w:rsidRPr="00830BE9">
        <w:rPr>
          <w:rFonts w:ascii="Simplified Arabic" w:hAnsi="Simplified Arabic" w:cs="Simplified Arabic"/>
          <w:rtl/>
          <w:lang w:bidi="ar-EG"/>
        </w:rPr>
        <w:t>خرون، 2023؛ نصير، 2022)</w:t>
      </w:r>
      <w:r w:rsidRPr="00830BE9">
        <w:rPr>
          <w:rFonts w:ascii="Simplified Arabic" w:hAnsi="Simplified Arabic" w:cs="Simplified Arabic" w:hint="cs"/>
          <w:rtl/>
          <w:lang w:bidi="ar-EG"/>
        </w:rPr>
        <w:t>،</w:t>
      </w:r>
      <w:r w:rsidRPr="00830BE9">
        <w:rPr>
          <w:rFonts w:ascii="Simplified Arabic" w:hAnsi="Simplified Arabic" w:cs="Simplified Arabic"/>
          <w:rtl/>
          <w:lang w:bidi="ar-EG"/>
        </w:rPr>
        <w:t xml:space="preserve"> وتحسين كفاءة السوق حيث أن زيادة السيولة ترتبط بزيادة الشفافية وخفض عدم تماثل المعلومات مما ينعكس على سمعة الشركة.</w:t>
      </w:r>
    </w:p>
    <w:p w14:paraId="3EF1A1B9" w14:textId="099006E3" w:rsidR="00EB71D7" w:rsidRPr="00830BE9" w:rsidRDefault="00EB71D7" w:rsidP="00830BE9">
      <w:pPr>
        <w:bidi/>
        <w:ind w:firstLine="720"/>
        <w:jc w:val="both"/>
        <w:rPr>
          <w:rFonts w:ascii="Simplified Arabic" w:hAnsi="Simplified Arabic" w:cs="Simplified Arabic"/>
          <w:rtl/>
          <w:lang w:bidi="ar-EG"/>
        </w:rPr>
      </w:pPr>
      <w:r w:rsidRPr="00830BE9">
        <w:rPr>
          <w:rFonts w:ascii="Simplified Arabic" w:hAnsi="Simplified Arabic" w:cs="Simplified Arabic" w:hint="cs"/>
          <w:rtl/>
          <w:lang w:bidi="ar-EG"/>
        </w:rPr>
        <w:t xml:space="preserve">اتضح </w:t>
      </w:r>
      <w:r w:rsidRPr="00830BE9">
        <w:rPr>
          <w:rFonts w:ascii="Simplified Arabic" w:hAnsi="Simplified Arabic" w:cs="Simplified Arabic"/>
          <w:rtl/>
          <w:lang w:bidi="ar-EG"/>
        </w:rPr>
        <w:t xml:space="preserve">من خلال </w:t>
      </w:r>
      <w:r w:rsidRPr="00830BE9">
        <w:rPr>
          <w:rFonts w:ascii="Simplified Arabic" w:hAnsi="Simplified Arabic" w:cs="Simplified Arabic" w:hint="cs"/>
          <w:rtl/>
          <w:lang w:bidi="ar-EG"/>
        </w:rPr>
        <w:t>مراجعة</w:t>
      </w:r>
      <w:r w:rsidRPr="00830BE9">
        <w:rPr>
          <w:rFonts w:ascii="Simplified Arabic" w:hAnsi="Simplified Arabic" w:cs="Simplified Arabic"/>
          <w:rtl/>
          <w:lang w:bidi="ar-EG"/>
        </w:rPr>
        <w:t xml:space="preserve"> الأدبيات السابقة لتحليل أثر قابلية التقارير المالية للقراءة على سيولة الأسهم</w:t>
      </w:r>
      <w:r w:rsidRPr="00830BE9">
        <w:rPr>
          <w:rFonts w:ascii="Simplified Arabic" w:hAnsi="Simplified Arabic" w:cs="Simplified Arabic" w:hint="cs"/>
          <w:rtl/>
          <w:lang w:bidi="ar-EG"/>
        </w:rPr>
        <w:t>،</w:t>
      </w:r>
      <w:r w:rsidRPr="00830BE9">
        <w:rPr>
          <w:rFonts w:ascii="Simplified Arabic" w:hAnsi="Simplified Arabic" w:cs="Simplified Arabic"/>
          <w:rtl/>
          <w:lang w:bidi="ar-EG"/>
        </w:rPr>
        <w:t xml:space="preserve"> وجود علاقة إيجابية</w:t>
      </w:r>
      <w:r w:rsidRPr="00830BE9">
        <w:rPr>
          <w:rFonts w:ascii="Simplified Arabic" w:hAnsi="Simplified Arabic" w:cs="Simplified Arabic" w:hint="cs"/>
          <w:rtl/>
          <w:lang w:bidi="ar-EG"/>
        </w:rPr>
        <w:t>،</w:t>
      </w:r>
      <w:r w:rsidRPr="00830BE9">
        <w:rPr>
          <w:rFonts w:ascii="Simplified Arabic" w:hAnsi="Simplified Arabic" w:cs="Simplified Arabic"/>
          <w:rtl/>
          <w:lang w:bidi="ar-EG"/>
        </w:rPr>
        <w:t xml:space="preserve"> لكن مع اختلاف الأسواق المالية بين متقدمة وناشئة</w:t>
      </w:r>
      <w:r w:rsidRPr="00830BE9">
        <w:rPr>
          <w:rFonts w:ascii="Simplified Arabic" w:hAnsi="Simplified Arabic" w:cs="Simplified Arabic" w:hint="cs"/>
          <w:rtl/>
          <w:lang w:bidi="ar-EG"/>
        </w:rPr>
        <w:t>،</w:t>
      </w:r>
      <w:r w:rsidRPr="00830BE9">
        <w:rPr>
          <w:rFonts w:ascii="Simplified Arabic" w:hAnsi="Simplified Arabic" w:cs="Simplified Arabic"/>
          <w:rtl/>
          <w:lang w:bidi="ar-EG"/>
        </w:rPr>
        <w:t xml:space="preserve"> و</w:t>
      </w:r>
      <w:r w:rsidRPr="00830BE9">
        <w:rPr>
          <w:rFonts w:ascii="Simplified Arabic" w:hAnsi="Simplified Arabic" w:cs="Simplified Arabic" w:hint="cs"/>
          <w:rtl/>
          <w:lang w:bidi="ar-EG"/>
        </w:rPr>
        <w:t>تفاوت</w:t>
      </w:r>
      <w:r w:rsidRPr="00830BE9">
        <w:rPr>
          <w:rFonts w:ascii="Simplified Arabic" w:hAnsi="Simplified Arabic" w:cs="Simplified Arabic"/>
          <w:rtl/>
          <w:lang w:bidi="ar-EG"/>
        </w:rPr>
        <w:t xml:space="preserve"> الفترات الزمنية بين الدراسات </w:t>
      </w:r>
      <w:r w:rsidRPr="00830BE9">
        <w:rPr>
          <w:rFonts w:ascii="Simplified Arabic" w:hAnsi="Simplified Arabic" w:cs="Simplified Arabic" w:hint="cs"/>
          <w:rtl/>
          <w:lang w:bidi="ar-EG"/>
        </w:rPr>
        <w:t>وتباين</w:t>
      </w:r>
      <w:r w:rsidRPr="00830BE9">
        <w:rPr>
          <w:rFonts w:ascii="Simplified Arabic" w:hAnsi="Simplified Arabic" w:cs="Simplified Arabic"/>
          <w:rtl/>
          <w:lang w:bidi="ar-EG"/>
        </w:rPr>
        <w:t xml:space="preserve"> حجم عينات الشركات</w:t>
      </w:r>
      <w:r w:rsidRPr="00830BE9">
        <w:rPr>
          <w:rFonts w:ascii="Simplified Arabic" w:hAnsi="Simplified Arabic" w:cs="Simplified Arabic" w:hint="cs"/>
          <w:rtl/>
          <w:lang w:bidi="ar-EG"/>
        </w:rPr>
        <w:t>،</w:t>
      </w:r>
      <w:r w:rsidRPr="00830BE9">
        <w:rPr>
          <w:rFonts w:ascii="Simplified Arabic" w:hAnsi="Simplified Arabic" w:cs="Simplified Arabic"/>
          <w:rtl/>
          <w:lang w:bidi="ar-EG"/>
        </w:rPr>
        <w:t xml:space="preserve"> واختلاف المقاييس المستخدمة</w:t>
      </w:r>
      <w:r w:rsidR="005E41A8" w:rsidRPr="00830BE9">
        <w:rPr>
          <w:rFonts w:ascii="Simplified Arabic" w:hAnsi="Simplified Arabic" w:cs="Simplified Arabic"/>
          <w:lang w:bidi="ar-EG"/>
        </w:rPr>
        <w:t xml:space="preserve"> </w:t>
      </w:r>
      <w:r w:rsidRPr="00830BE9">
        <w:rPr>
          <w:rFonts w:ascii="Simplified Arabic" w:hAnsi="Simplified Arabic" w:cs="Simplified Arabic"/>
          <w:rtl/>
          <w:lang w:bidi="ar-EG"/>
        </w:rPr>
        <w:t xml:space="preserve">من ناحية أخرى يتضح أن الدراسات التي تناولت </w:t>
      </w:r>
      <w:r w:rsidRPr="00830BE9">
        <w:rPr>
          <w:rFonts w:ascii="Simplified Arabic" w:hAnsi="Simplified Arabic" w:cs="Simplified Arabic"/>
          <w:b/>
          <w:bCs/>
          <w:rtl/>
          <w:lang w:bidi="ar-EG"/>
        </w:rPr>
        <w:t>الدور المعدل لحوكمة مجلس الإدارة</w:t>
      </w:r>
      <w:r w:rsidRPr="00830BE9">
        <w:rPr>
          <w:rFonts w:ascii="Simplified Arabic" w:hAnsi="Simplified Arabic" w:cs="Simplified Arabic"/>
          <w:rtl/>
          <w:lang w:bidi="ar-EG"/>
        </w:rPr>
        <w:t xml:space="preserve"> على العلاقة بين أثر قابلية التقارير المالية للقراءة على سيولة الأسهم لم تقدم أدلة حاسمة بشأن طبيعة هذه العلاقة ، كما أن أغلب هذه الدراسات تم تطبيقها في أسواق متقدمة وخلال فترات زمنية مختلفة،</w:t>
      </w:r>
      <w:r w:rsidRPr="00830BE9">
        <w:rPr>
          <w:rFonts w:ascii="Simplified Arabic" w:eastAsia="Times New Roman" w:hAnsi="Simplified Arabic" w:cs="Simplified Arabic"/>
          <w:kern w:val="0"/>
          <w:rtl/>
          <w14:ligatures w14:val="none"/>
        </w:rPr>
        <w:t xml:space="preserve"> مما يؤكد على وجود فجوة بحثية في هذا المجال.</w:t>
      </w:r>
    </w:p>
    <w:p w14:paraId="56D601A9" w14:textId="59C7DD0D" w:rsidR="00EB71D7" w:rsidRPr="00830BE9" w:rsidRDefault="00EB71D7" w:rsidP="00830BE9">
      <w:pPr>
        <w:bidi/>
        <w:ind w:firstLine="720"/>
        <w:jc w:val="both"/>
        <w:rPr>
          <w:rFonts w:ascii="Simplified Arabic" w:hAnsi="Simplified Arabic" w:cs="Simplified Arabic"/>
          <w:b/>
          <w:bCs/>
          <w:rtl/>
          <w:lang w:bidi="ar-EG"/>
        </w:rPr>
      </w:pPr>
      <w:r w:rsidRPr="00830BE9">
        <w:rPr>
          <w:rFonts w:ascii="Times New Roman" w:eastAsia="Times New Roman" w:hAnsi="Times New Roman" w:cs="Times New Roman"/>
          <w:b/>
          <w:bCs/>
          <w:kern w:val="0"/>
          <w:rtl/>
          <w14:ligatures w14:val="none"/>
        </w:rPr>
        <w:t>وبناءً على ذلك</w:t>
      </w:r>
      <w:r w:rsidRPr="00830BE9">
        <w:rPr>
          <w:rFonts w:ascii="Simplified Arabic" w:hAnsi="Simplified Arabic" w:cs="Simplified Arabic"/>
          <w:b/>
          <w:bCs/>
          <w:rtl/>
          <w:lang w:bidi="ar-EG"/>
        </w:rPr>
        <w:t xml:space="preserve"> تتمثل الفجوة البحثية في ندرة الدراسات التي تناولت أثر قابلية التقارير المالية للقراءة على سيولة الأسهم في ظل الدور المعدل لحوكمة مجلس الإدارة في البيئة المصرية وذلك بالتطبيق على الشركات المدرجة في</w:t>
      </w:r>
      <w:r w:rsidR="00FC2BDB" w:rsidRPr="00830BE9">
        <w:rPr>
          <w:rFonts w:ascii="Simplified Arabic" w:hAnsi="Simplified Arabic" w:cs="Simplified Arabic" w:hint="cs"/>
          <w:b/>
          <w:bCs/>
          <w:rtl/>
          <w:lang w:bidi="ar-EG"/>
        </w:rPr>
        <w:t xml:space="preserve"> البيئة</w:t>
      </w:r>
      <w:r w:rsidRPr="00830BE9">
        <w:rPr>
          <w:rFonts w:ascii="Simplified Arabic" w:hAnsi="Simplified Arabic" w:cs="Simplified Arabic"/>
          <w:b/>
          <w:bCs/>
          <w:rtl/>
          <w:lang w:bidi="ar-EG"/>
        </w:rPr>
        <w:t xml:space="preserve"> المصرية التي تُعد </w:t>
      </w:r>
      <w:r w:rsidRPr="00830BE9">
        <w:rPr>
          <w:rFonts w:ascii="Times New Roman" w:eastAsia="Times New Roman" w:hAnsi="Times New Roman" w:cs="Times New Roman"/>
          <w:b/>
          <w:bCs/>
          <w:kern w:val="0"/>
          <w:rtl/>
          <w14:ligatures w14:val="none"/>
        </w:rPr>
        <w:t>إحدى</w:t>
      </w:r>
      <w:r w:rsidRPr="00830BE9">
        <w:rPr>
          <w:rFonts w:ascii="Simplified Arabic" w:hAnsi="Simplified Arabic" w:cs="Simplified Arabic"/>
          <w:b/>
          <w:bCs/>
          <w:rtl/>
          <w:lang w:bidi="ar-EG"/>
        </w:rPr>
        <w:t xml:space="preserve"> الأسواق الناشئة.</w:t>
      </w:r>
    </w:p>
    <w:p w14:paraId="6B0A86DC" w14:textId="77777777" w:rsidR="00EB71D7" w:rsidRPr="00830BE9" w:rsidRDefault="00EB71D7" w:rsidP="00830BE9">
      <w:pPr>
        <w:bidi/>
        <w:ind w:firstLine="720"/>
        <w:jc w:val="both"/>
        <w:rPr>
          <w:rFonts w:ascii="Simplified Arabic" w:hAnsi="Simplified Arabic" w:cs="Simplified Arabic"/>
          <w:rtl/>
          <w:lang w:bidi="ar-EG"/>
        </w:rPr>
      </w:pPr>
      <w:r w:rsidRPr="00830BE9">
        <w:rPr>
          <w:rFonts w:ascii="Simplified Arabic" w:hAnsi="Simplified Arabic" w:cs="Simplified Arabic"/>
          <w:rtl/>
          <w:lang w:bidi="ar-EG"/>
        </w:rPr>
        <w:lastRenderedPageBreak/>
        <w:t>وبناء على ذلك، فإنه يمكن صياغة مشكلة البحث في التساؤل الرئيس التالي:</w:t>
      </w:r>
    </w:p>
    <w:p w14:paraId="0DE4974B" w14:textId="77777777" w:rsidR="00EB71D7" w:rsidRPr="00830BE9" w:rsidRDefault="00EB71D7" w:rsidP="00830BE9">
      <w:pPr>
        <w:bidi/>
        <w:jc w:val="both"/>
        <w:rPr>
          <w:rFonts w:ascii="Simplified Arabic" w:hAnsi="Simplified Arabic" w:cs="Simplified Arabic"/>
          <w:b/>
          <w:bCs/>
          <w:rtl/>
          <w:lang w:bidi="ar-EG"/>
        </w:rPr>
      </w:pPr>
      <w:r w:rsidRPr="00830BE9">
        <w:rPr>
          <w:rFonts w:ascii="Simplified Arabic" w:hAnsi="Simplified Arabic" w:cs="Simplified Arabic"/>
          <w:b/>
          <w:bCs/>
          <w:rtl/>
          <w:lang w:bidi="ar-EG"/>
        </w:rPr>
        <w:t>"ما أثر قابلية التقارير المالية للقراءة على سيولة الأسهم في ظل الدور المعدل لحوكمة مجلس الإدارة؟"</w:t>
      </w:r>
    </w:p>
    <w:p w14:paraId="158CC4FB" w14:textId="77777777" w:rsidR="00EB71D7" w:rsidRPr="00830BE9" w:rsidRDefault="00EB71D7" w:rsidP="00830BE9">
      <w:pPr>
        <w:bidi/>
        <w:ind w:firstLine="720"/>
        <w:jc w:val="both"/>
        <w:rPr>
          <w:rFonts w:ascii="Simplified Arabic" w:hAnsi="Simplified Arabic" w:cs="Simplified Arabic"/>
          <w:rtl/>
          <w:lang w:bidi="ar-EG"/>
        </w:rPr>
      </w:pPr>
      <w:r w:rsidRPr="00830BE9">
        <w:rPr>
          <w:rFonts w:ascii="Simplified Arabic" w:hAnsi="Simplified Arabic" w:cs="Simplified Arabic"/>
          <w:rtl/>
          <w:lang w:bidi="ar-EG"/>
        </w:rPr>
        <w:t>وينبثق من هذا  التساؤل الرئيس الأسئلة التالية:</w:t>
      </w:r>
    </w:p>
    <w:p w14:paraId="546D9584" w14:textId="77777777" w:rsidR="00EB71D7" w:rsidRPr="00830BE9" w:rsidRDefault="00EB71D7" w:rsidP="00830BE9">
      <w:pPr>
        <w:pStyle w:val="ListParagraph"/>
        <w:numPr>
          <w:ilvl w:val="0"/>
          <w:numId w:val="11"/>
        </w:numPr>
        <w:bidi/>
        <w:spacing w:after="0" w:line="276" w:lineRule="auto"/>
        <w:ind w:left="227" w:hanging="227"/>
        <w:jc w:val="both"/>
        <w:rPr>
          <w:rFonts w:ascii="Simplified Arabic" w:hAnsi="Simplified Arabic" w:cs="Simplified Arabic"/>
          <w:rtl/>
          <w:lang w:bidi="ar-EG"/>
        </w:rPr>
      </w:pPr>
      <w:r w:rsidRPr="00830BE9">
        <w:rPr>
          <w:rFonts w:ascii="Simplified Arabic" w:hAnsi="Simplified Arabic" w:cs="Simplified Arabic"/>
          <w:rtl/>
          <w:lang w:bidi="ar-EG"/>
        </w:rPr>
        <w:t>ما أثر قابلية التقارير المالية للقراءة على سيولة الأسهم؟</w:t>
      </w:r>
    </w:p>
    <w:p w14:paraId="0B0DDBF9" w14:textId="77777777" w:rsidR="00EB71D7" w:rsidRPr="00830BE9" w:rsidRDefault="00EB71D7" w:rsidP="00830BE9">
      <w:pPr>
        <w:pStyle w:val="ListParagraph"/>
        <w:numPr>
          <w:ilvl w:val="0"/>
          <w:numId w:val="11"/>
        </w:numPr>
        <w:bidi/>
        <w:spacing w:after="0" w:line="276" w:lineRule="auto"/>
        <w:ind w:left="227" w:hanging="227"/>
        <w:jc w:val="both"/>
        <w:rPr>
          <w:rFonts w:ascii="Simplified Arabic" w:hAnsi="Simplified Arabic" w:cs="Simplified Arabic"/>
          <w:lang w:bidi="ar-EG"/>
        </w:rPr>
      </w:pPr>
      <w:r w:rsidRPr="00830BE9">
        <w:rPr>
          <w:rFonts w:ascii="Simplified Arabic" w:hAnsi="Simplified Arabic" w:cs="Simplified Arabic"/>
          <w:rtl/>
          <w:lang w:bidi="ar-EG"/>
        </w:rPr>
        <w:t>ما هو الدور المعدل لحوكمة مجلس الإدارة على العلاقة بين أثر قابلية التقارير المالية للقراءة وسيولة الأسهم؟</w:t>
      </w:r>
    </w:p>
    <w:p w14:paraId="2DBC8BF7" w14:textId="1F19E717" w:rsidR="00EB71D7" w:rsidRPr="00830BE9" w:rsidRDefault="00EB71D7" w:rsidP="00830BE9">
      <w:pPr>
        <w:bidi/>
        <w:jc w:val="both"/>
        <w:rPr>
          <w:rFonts w:ascii="Simplified Arabic" w:hAnsi="Simplified Arabic" w:cs="Simplified Arabic"/>
          <w:b/>
          <w:bCs/>
          <w:rtl/>
          <w:lang w:bidi="ar-EG"/>
        </w:rPr>
      </w:pPr>
      <w:r w:rsidRPr="00830BE9">
        <w:rPr>
          <w:rFonts w:ascii="Simplified Arabic" w:hAnsi="Simplified Arabic" w:cs="Simplified Arabic" w:hint="cs"/>
          <w:b/>
          <w:bCs/>
          <w:rtl/>
          <w:lang w:bidi="ar-EG"/>
        </w:rPr>
        <w:t xml:space="preserve">2. </w:t>
      </w:r>
      <w:r w:rsidRPr="00830BE9">
        <w:rPr>
          <w:rFonts w:ascii="Simplified Arabic" w:hAnsi="Simplified Arabic" w:cs="Simplified Arabic"/>
          <w:b/>
          <w:bCs/>
          <w:rtl/>
          <w:lang w:bidi="ar-EG"/>
        </w:rPr>
        <w:t>أهداف البحث:</w:t>
      </w:r>
    </w:p>
    <w:p w14:paraId="35525886" w14:textId="77777777" w:rsidR="00EB71D7" w:rsidRPr="00830BE9" w:rsidRDefault="00EB71D7" w:rsidP="00830BE9">
      <w:pPr>
        <w:bidi/>
        <w:ind w:firstLine="720"/>
        <w:jc w:val="both"/>
        <w:rPr>
          <w:rFonts w:ascii="Simplified Arabic" w:hAnsi="Simplified Arabic" w:cs="Simplified Arabic"/>
          <w:rtl/>
          <w:lang w:bidi="ar-EG"/>
        </w:rPr>
      </w:pPr>
      <w:r w:rsidRPr="00830BE9">
        <w:rPr>
          <w:rFonts w:ascii="Simplified Arabic" w:hAnsi="Simplified Arabic" w:cs="Simplified Arabic"/>
          <w:b/>
          <w:bCs/>
          <w:rtl/>
          <w:lang w:bidi="ar-EG"/>
        </w:rPr>
        <w:t>يتمثل الهدف الرئيس للبحث في دراسة أثر قابلية التقارير المالية للقراءة على سيولة الأسهم في ظل الدور المعدل لحوكمة مجلس الإدارة بالتطبيق على الشركات المدرجة في البورصة المصرية</w:t>
      </w:r>
      <w:r w:rsidRPr="00830BE9">
        <w:rPr>
          <w:rFonts w:ascii="Simplified Arabic" w:hAnsi="Simplified Arabic" w:cs="Simplified Arabic"/>
          <w:rtl/>
          <w:lang w:bidi="ar-EG"/>
        </w:rPr>
        <w:t>، وينبثق من هذا الهدف الرئيس الأهداف الفرعية التالية:</w:t>
      </w:r>
    </w:p>
    <w:p w14:paraId="331AE5B2" w14:textId="77777777" w:rsidR="00EB71D7" w:rsidRPr="00830BE9" w:rsidRDefault="00EB71D7" w:rsidP="00830BE9">
      <w:pPr>
        <w:pStyle w:val="ListParagraph"/>
        <w:numPr>
          <w:ilvl w:val="0"/>
          <w:numId w:val="11"/>
        </w:numPr>
        <w:bidi/>
        <w:spacing w:after="0" w:line="276" w:lineRule="auto"/>
        <w:ind w:left="227" w:hanging="227"/>
        <w:jc w:val="both"/>
        <w:rPr>
          <w:rFonts w:ascii="Simplified Arabic" w:hAnsi="Simplified Arabic" w:cs="Simplified Arabic"/>
          <w:rtl/>
          <w:lang w:bidi="ar-EG"/>
        </w:rPr>
      </w:pPr>
      <w:r w:rsidRPr="00830BE9">
        <w:rPr>
          <w:rFonts w:ascii="Simplified Arabic" w:hAnsi="Simplified Arabic" w:cs="Simplified Arabic"/>
          <w:rtl/>
          <w:lang w:bidi="ar-EG"/>
        </w:rPr>
        <w:t>بيان أثر قابلية التقارير المالية للقراءة على سيولة الأسهم</w:t>
      </w:r>
      <w:r w:rsidRPr="00830BE9">
        <w:rPr>
          <w:rFonts w:ascii="Simplified Arabic" w:hAnsi="Simplified Arabic" w:cs="Simplified Arabic" w:hint="cs"/>
          <w:rtl/>
          <w:lang w:bidi="ar-EG"/>
        </w:rPr>
        <w:t>؟</w:t>
      </w:r>
    </w:p>
    <w:p w14:paraId="29EAAF6A" w14:textId="77777777" w:rsidR="00EB71D7" w:rsidRPr="00830BE9" w:rsidRDefault="00EB71D7" w:rsidP="00830BE9">
      <w:pPr>
        <w:pStyle w:val="ListParagraph"/>
        <w:numPr>
          <w:ilvl w:val="0"/>
          <w:numId w:val="11"/>
        </w:numPr>
        <w:bidi/>
        <w:spacing w:after="0" w:line="276" w:lineRule="auto"/>
        <w:ind w:left="227" w:hanging="227"/>
        <w:jc w:val="both"/>
        <w:rPr>
          <w:rFonts w:ascii="Simplified Arabic" w:hAnsi="Simplified Arabic" w:cs="Simplified Arabic"/>
          <w:lang w:bidi="ar-EG"/>
        </w:rPr>
      </w:pPr>
      <w:r w:rsidRPr="00830BE9">
        <w:rPr>
          <w:rFonts w:ascii="Simplified Arabic" w:hAnsi="Simplified Arabic" w:cs="Simplified Arabic"/>
          <w:rtl/>
          <w:lang w:bidi="ar-EG"/>
        </w:rPr>
        <w:t>بيان الدور المعدل لحوكمة مجلس الإدارة على العلاقة بين أثر قابلية التقارير المالية للقراءة على سيولة الأسهم</w:t>
      </w:r>
      <w:r w:rsidRPr="00830BE9">
        <w:rPr>
          <w:rFonts w:ascii="Simplified Arabic" w:hAnsi="Simplified Arabic" w:cs="Simplified Arabic" w:hint="cs"/>
          <w:rtl/>
          <w:lang w:bidi="ar-EG"/>
        </w:rPr>
        <w:t>؟</w:t>
      </w:r>
    </w:p>
    <w:p w14:paraId="2B582F81" w14:textId="2E78A0CE" w:rsidR="00EB71D7" w:rsidRPr="00830BE9" w:rsidRDefault="00EB71D7" w:rsidP="00830BE9">
      <w:pPr>
        <w:bidi/>
        <w:spacing w:before="120" w:after="120" w:line="320" w:lineRule="exact"/>
        <w:jc w:val="both"/>
        <w:rPr>
          <w:rFonts w:ascii="Simplified Arabic" w:hAnsi="Simplified Arabic" w:cs="Simplified Arabic"/>
          <w:b/>
          <w:bCs/>
          <w:color w:val="000000" w:themeColor="text1"/>
          <w:rtl/>
          <w:lang w:bidi="ar-EG"/>
        </w:rPr>
      </w:pPr>
      <w:r w:rsidRPr="00830BE9">
        <w:rPr>
          <w:rFonts w:ascii="Simplified Arabic" w:hAnsi="Simplified Arabic" w:cs="Simplified Arabic" w:hint="cs"/>
          <w:b/>
          <w:bCs/>
          <w:color w:val="000000" w:themeColor="text1"/>
          <w:rtl/>
          <w:lang w:bidi="ar-EG"/>
        </w:rPr>
        <w:t xml:space="preserve">3. </w:t>
      </w:r>
      <w:r w:rsidRPr="00830BE9">
        <w:rPr>
          <w:rFonts w:ascii="Simplified Arabic" w:hAnsi="Simplified Arabic" w:cs="Simplified Arabic"/>
          <w:b/>
          <w:bCs/>
          <w:color w:val="000000" w:themeColor="text1"/>
          <w:rtl/>
          <w:lang w:bidi="ar-EG"/>
        </w:rPr>
        <w:t>أهمية البحث:</w:t>
      </w:r>
    </w:p>
    <w:p w14:paraId="712331F7" w14:textId="77777777" w:rsidR="00EB71D7" w:rsidRPr="00830BE9" w:rsidRDefault="00EB71D7" w:rsidP="00830BE9">
      <w:pPr>
        <w:bidi/>
        <w:spacing w:before="120" w:after="120" w:line="320" w:lineRule="exact"/>
        <w:ind w:firstLine="567"/>
        <w:jc w:val="both"/>
        <w:rPr>
          <w:rFonts w:ascii="Simplified Arabic" w:hAnsi="Simplified Arabic" w:cs="Simplified Arabic"/>
          <w:color w:val="000000" w:themeColor="text1"/>
          <w:rtl/>
        </w:rPr>
      </w:pPr>
      <w:r w:rsidRPr="00830BE9">
        <w:rPr>
          <w:rFonts w:ascii="Simplified Arabic" w:hAnsi="Simplified Arabic" w:cs="Simplified Arabic"/>
          <w:color w:val="000000" w:themeColor="text1"/>
          <w:rtl/>
        </w:rPr>
        <w:t xml:space="preserve">يُعد هذا البحث مساهمة فى الفكر المحاسبى حيث يركز على دراسة </w:t>
      </w:r>
      <w:bookmarkStart w:id="1" w:name="_Hlk205830682"/>
      <w:r w:rsidRPr="00830BE9">
        <w:rPr>
          <w:rFonts w:ascii="Simplified Arabic" w:hAnsi="Simplified Arabic" w:cs="Simplified Arabic"/>
          <w:b/>
          <w:bCs/>
          <w:kern w:val="0"/>
          <w:rtl/>
          <w:lang w:bidi="ar-EG"/>
          <w14:ligatures w14:val="none"/>
        </w:rPr>
        <w:t>أثر قابلية التقارير المالية للقراءة على سيولة الأسهم في ظل الدور المعدل لحوكمة مجلس الإدارة</w:t>
      </w:r>
      <w:r w:rsidRPr="00830BE9">
        <w:rPr>
          <w:rFonts w:ascii="Simplified Arabic" w:hAnsi="Simplified Arabic" w:cs="Simplified Arabic"/>
          <w:color w:val="000000" w:themeColor="text1"/>
          <w:rtl/>
        </w:rPr>
        <w:t xml:space="preserve"> </w:t>
      </w:r>
      <w:bookmarkEnd w:id="1"/>
      <w:r w:rsidRPr="00830BE9">
        <w:rPr>
          <w:rFonts w:ascii="Simplified Arabic" w:hAnsi="Simplified Arabic" w:cs="Simplified Arabic"/>
          <w:color w:val="000000" w:themeColor="text1"/>
          <w:rtl/>
        </w:rPr>
        <w:t xml:space="preserve">، </w:t>
      </w:r>
      <w:r w:rsidRPr="00830BE9">
        <w:rPr>
          <w:rFonts w:ascii="Simplified Arabic" w:hAnsi="Simplified Arabic" w:cs="Simplified Arabic"/>
          <w:b/>
          <w:bCs/>
          <w:color w:val="000000" w:themeColor="text1"/>
          <w:rtl/>
        </w:rPr>
        <w:t>وتتمثل أهمية البحث فيما يلي:</w:t>
      </w:r>
    </w:p>
    <w:p w14:paraId="6E40C338" w14:textId="77777777" w:rsidR="00EB71D7" w:rsidRPr="00830BE9" w:rsidRDefault="00EB71D7" w:rsidP="00830BE9">
      <w:pPr>
        <w:bidi/>
        <w:spacing w:before="120" w:after="120" w:line="320" w:lineRule="exact"/>
        <w:jc w:val="both"/>
        <w:rPr>
          <w:rFonts w:ascii="Simplified Arabic" w:hAnsi="Simplified Arabic" w:cs="Simplified Arabic"/>
          <w:color w:val="000000" w:themeColor="text1"/>
          <w:rtl/>
          <w:lang w:bidi="ar-EG"/>
        </w:rPr>
      </w:pPr>
      <w:r w:rsidRPr="00830BE9">
        <w:rPr>
          <w:rFonts w:ascii="Simplified Arabic" w:hAnsi="Simplified Arabic" w:cs="Simplified Arabic"/>
          <w:b/>
          <w:bCs/>
          <w:color w:val="000000" w:themeColor="text1"/>
          <w:rtl/>
        </w:rPr>
        <w:t>أولاً: الأهمية العلمية</w:t>
      </w:r>
      <w:r w:rsidRPr="00830BE9">
        <w:rPr>
          <w:rFonts w:ascii="Simplified Arabic" w:hAnsi="Simplified Arabic" w:cs="Simplified Arabic"/>
          <w:color w:val="000000" w:themeColor="text1"/>
          <w:rtl/>
          <w:lang w:bidi="ar-EG"/>
        </w:rPr>
        <w:t>:</w:t>
      </w:r>
    </w:p>
    <w:p w14:paraId="458E2A2A" w14:textId="77777777" w:rsidR="00EB71D7" w:rsidRPr="00830BE9" w:rsidRDefault="00EB71D7" w:rsidP="00830BE9">
      <w:pPr>
        <w:bidi/>
        <w:spacing w:before="120" w:after="120" w:line="320" w:lineRule="exact"/>
        <w:ind w:firstLine="567"/>
        <w:jc w:val="both"/>
        <w:rPr>
          <w:rFonts w:ascii="Simplified Arabic" w:hAnsi="Simplified Arabic" w:cs="Simplified Arabic"/>
          <w:color w:val="000000" w:themeColor="text1"/>
          <w:rtl/>
        </w:rPr>
      </w:pPr>
      <w:r w:rsidRPr="00830BE9">
        <w:rPr>
          <w:rFonts w:ascii="Simplified Arabic" w:eastAsia="Times New Roman" w:hAnsi="Simplified Arabic" w:cs="Simplified Arabic"/>
          <w:color w:val="000000" w:themeColor="text1"/>
          <w:rtl/>
        </w:rPr>
        <w:t xml:space="preserve">يستمد البحث أهميته من كونه يتناول موضوعًا حديثًا نسبيًا في البيئة المصرية، حيث يعد  تحليل </w:t>
      </w:r>
      <w:bookmarkStart w:id="2" w:name="_Hlk205831519"/>
      <w:r w:rsidRPr="00830BE9">
        <w:rPr>
          <w:rFonts w:ascii="Simplified Arabic" w:hAnsi="Simplified Arabic" w:cs="Simplified Arabic"/>
          <w:b/>
          <w:bCs/>
          <w:kern w:val="0"/>
          <w:rtl/>
          <w:lang w:bidi="ar-EG"/>
          <w14:ligatures w14:val="none"/>
        </w:rPr>
        <w:t>أثر قابلية التقارير المالية للقراءة على سيولة الأسهم في ظل الدور المعدل لحوكمة مجلس الإدارة</w:t>
      </w:r>
      <w:r w:rsidRPr="00830BE9">
        <w:rPr>
          <w:rFonts w:ascii="Simplified Arabic" w:hAnsi="Simplified Arabic" w:cs="Simplified Arabic"/>
          <w:color w:val="000000" w:themeColor="text1"/>
          <w:rtl/>
          <w:lang w:bidi="ar-EG"/>
        </w:rPr>
        <w:t xml:space="preserve"> </w:t>
      </w:r>
      <w:bookmarkEnd w:id="2"/>
      <w:r w:rsidRPr="00830BE9">
        <w:rPr>
          <w:rFonts w:ascii="Simplified Arabic" w:hAnsi="Simplified Arabic" w:cs="Simplified Arabic"/>
          <w:color w:val="000000" w:themeColor="text1"/>
          <w:rtl/>
        </w:rPr>
        <w:t>فى البيئة المصرية كأحد الأسواق الناشئة يعتبر اتجاهًا حديثًا مقارنة بالأسواق المتقدمة وفقاً لما هو متاح من دراسات</w:t>
      </w:r>
      <w:r w:rsidRPr="00830BE9">
        <w:rPr>
          <w:rFonts w:ascii="Simplified Arabic" w:hAnsi="Simplified Arabic" w:cs="Simplified Arabic"/>
          <w:color w:val="FF0000"/>
          <w:rtl/>
        </w:rPr>
        <w:t xml:space="preserve"> </w:t>
      </w:r>
      <w:r w:rsidRPr="00830BE9">
        <w:rPr>
          <w:rFonts w:ascii="Simplified Arabic" w:hAnsi="Simplified Arabic" w:cs="Simplified Arabic"/>
          <w:color w:val="000000" w:themeColor="text1"/>
          <w:rtl/>
        </w:rPr>
        <w:t xml:space="preserve">– فى حدود علم الباحثة. </w:t>
      </w:r>
    </w:p>
    <w:p w14:paraId="79F4599B" w14:textId="77777777" w:rsidR="00EB71D7" w:rsidRPr="00830BE9" w:rsidRDefault="00EB71D7" w:rsidP="00830BE9">
      <w:pPr>
        <w:bidi/>
        <w:spacing w:before="120" w:after="120" w:line="320" w:lineRule="exact"/>
        <w:jc w:val="both"/>
        <w:rPr>
          <w:rFonts w:ascii="Simplified Arabic" w:hAnsi="Simplified Arabic" w:cs="Simplified Arabic"/>
          <w:b/>
          <w:bCs/>
          <w:color w:val="000000" w:themeColor="text1"/>
          <w:rtl/>
        </w:rPr>
      </w:pPr>
      <w:r w:rsidRPr="00830BE9">
        <w:rPr>
          <w:rFonts w:ascii="Simplified Arabic" w:hAnsi="Simplified Arabic" w:cs="Simplified Arabic"/>
          <w:b/>
          <w:bCs/>
          <w:color w:val="000000" w:themeColor="text1"/>
          <w:rtl/>
        </w:rPr>
        <w:t>ثانياً: الأهمية العملية:</w:t>
      </w:r>
    </w:p>
    <w:p w14:paraId="5D740CF7" w14:textId="592AA799" w:rsidR="00EB71D7" w:rsidRPr="00830BE9" w:rsidRDefault="00EB71D7" w:rsidP="00830BE9">
      <w:pPr>
        <w:bidi/>
        <w:jc w:val="both"/>
        <w:rPr>
          <w:rFonts w:ascii="Simplified Arabic" w:hAnsi="Simplified Arabic" w:cs="Simplified Arabic"/>
          <w:b/>
          <w:bCs/>
          <w:lang w:bidi="ar-EG"/>
        </w:rPr>
      </w:pPr>
      <w:r w:rsidRPr="00830BE9">
        <w:rPr>
          <w:rFonts w:ascii="Simplified Arabic" w:hAnsi="Simplified Arabic" w:cs="Simplified Arabic"/>
          <w:color w:val="000000" w:themeColor="text1"/>
          <w:rtl/>
        </w:rPr>
        <w:t>يوفر هذا البحث دليلًا تطبيقيًا من البورصة المصرية</w:t>
      </w:r>
      <w:r w:rsidRPr="00830BE9">
        <w:rPr>
          <w:rFonts w:ascii="Simplified Arabic" w:hAnsi="Simplified Arabic" w:cs="Simplified Arabic"/>
          <w:color w:val="000000" w:themeColor="text1"/>
          <w:rtl/>
          <w:lang w:bidi="ar-EG"/>
        </w:rPr>
        <w:t xml:space="preserve"> والتي تمثل جزءًا من الإقتصاديات الناشئة، حول</w:t>
      </w:r>
      <w:r w:rsidRPr="00830BE9">
        <w:rPr>
          <w:rFonts w:ascii="Simplified Arabic" w:hAnsi="Simplified Arabic" w:cs="Simplified Arabic"/>
          <w:color w:val="000000" w:themeColor="text1"/>
          <w:rtl/>
        </w:rPr>
        <w:t xml:space="preserve"> </w:t>
      </w:r>
      <w:r w:rsidRPr="00830BE9">
        <w:rPr>
          <w:rFonts w:ascii="Simplified Arabic" w:hAnsi="Simplified Arabic" w:cs="Simplified Arabic"/>
          <w:b/>
          <w:bCs/>
          <w:kern w:val="0"/>
          <w:rtl/>
          <w:lang w:bidi="ar-EG"/>
          <w14:ligatures w14:val="none"/>
        </w:rPr>
        <w:t>أثر قابلية التقارير المالية للقراءة على سيولة الأسهم في ظل الدور المعدل لحوكمة مجلس الإدارة</w:t>
      </w:r>
      <w:r w:rsidRPr="00830BE9">
        <w:rPr>
          <w:rFonts w:ascii="Simplified Arabic" w:hAnsi="Simplified Arabic" w:cs="Simplified Arabic"/>
          <w:color w:val="000000" w:themeColor="text1"/>
          <w:rtl/>
          <w:lang w:bidi="ar-EG"/>
        </w:rPr>
        <w:t xml:space="preserve">. كما يساهم البحث  فى توضيح أثر الدور المعدل لحوكمة مجلس الإدارة على العلاقة بين </w:t>
      </w:r>
      <w:r w:rsidRPr="00830BE9">
        <w:rPr>
          <w:rFonts w:ascii="Simplified Arabic" w:hAnsi="Simplified Arabic" w:cs="Simplified Arabic"/>
          <w:b/>
          <w:bCs/>
          <w:kern w:val="0"/>
          <w:rtl/>
          <w:lang w:bidi="ar-EG"/>
          <w14:ligatures w14:val="none"/>
        </w:rPr>
        <w:t>قابلية التقارير المالية للقراءة و سيولة الأسهم</w:t>
      </w:r>
      <w:r w:rsidRPr="00830BE9">
        <w:rPr>
          <w:rFonts w:ascii="Simplified Arabic" w:hAnsi="Simplified Arabic" w:cs="Simplified Arabic"/>
          <w:color w:val="000000" w:themeColor="text1"/>
          <w:rtl/>
          <w:lang w:bidi="ar-EG"/>
        </w:rPr>
        <w:t xml:space="preserve"> من خلال دراسة الأثر المعدل لمجموعة من خصائص مجلس الإدارة والتي تتمثل فى </w:t>
      </w:r>
      <w:r w:rsidRPr="00830BE9">
        <w:rPr>
          <w:rFonts w:ascii="Simplified Arabic" w:eastAsia="Calibri" w:hAnsi="Simplified Arabic" w:cs="Simplified Arabic"/>
          <w:b/>
          <w:bCs/>
          <w:kern w:val="0"/>
          <w:rtl/>
          <w:lang w:bidi="ar-EG"/>
          <w14:ligatures w14:val="none"/>
        </w:rPr>
        <w:t xml:space="preserve">حجم مجلس الإدارة، استقلال مجلس الإدارة، و </w:t>
      </w:r>
      <w:r w:rsidRPr="00830BE9">
        <w:rPr>
          <w:rFonts w:ascii="Simplified Arabic" w:hAnsi="Simplified Arabic" w:cs="Simplified Arabic"/>
          <w:b/>
          <w:bCs/>
          <w:rtl/>
          <w:lang w:bidi="ar-EG"/>
        </w:rPr>
        <w:t xml:space="preserve">التنوع الجنسي لأعضاء مجلس الإدارة، والدور المزدوج، ونشاط المجلس. </w:t>
      </w:r>
    </w:p>
    <w:p w14:paraId="65FB8055" w14:textId="472AC030" w:rsidR="00EB71D7" w:rsidRPr="00830BE9" w:rsidRDefault="00EB71D7" w:rsidP="00830BE9">
      <w:pPr>
        <w:bidi/>
        <w:jc w:val="both"/>
        <w:rPr>
          <w:rFonts w:ascii="Simplified Arabic" w:hAnsi="Simplified Arabic" w:cs="Simplified Arabic"/>
          <w:b/>
          <w:bCs/>
          <w:lang w:bidi="ar-EG"/>
        </w:rPr>
      </w:pPr>
      <w:r w:rsidRPr="00830BE9">
        <w:rPr>
          <w:rFonts w:ascii="Simplified Arabic" w:hAnsi="Simplified Arabic" w:cs="Simplified Arabic" w:hint="cs"/>
          <w:b/>
          <w:bCs/>
          <w:rtl/>
          <w:lang w:bidi="ar-EG"/>
        </w:rPr>
        <w:t xml:space="preserve">4. </w:t>
      </w:r>
      <w:r w:rsidRPr="00830BE9">
        <w:rPr>
          <w:rFonts w:ascii="Simplified Arabic" w:hAnsi="Simplified Arabic" w:cs="Simplified Arabic"/>
          <w:b/>
          <w:bCs/>
          <w:rtl/>
          <w:lang w:bidi="ar-EG"/>
        </w:rPr>
        <w:t>منهج البحث:</w:t>
      </w:r>
    </w:p>
    <w:p w14:paraId="7C772254" w14:textId="77777777" w:rsidR="00EB71D7" w:rsidRPr="00830BE9" w:rsidRDefault="00EB71D7" w:rsidP="00830BE9">
      <w:pPr>
        <w:bidi/>
        <w:ind w:firstLine="720"/>
        <w:jc w:val="both"/>
        <w:rPr>
          <w:rFonts w:ascii="Simplified Arabic" w:hAnsi="Simplified Arabic" w:cs="Simplified Arabic"/>
          <w:rtl/>
          <w:lang w:bidi="ar-EG"/>
        </w:rPr>
      </w:pPr>
      <w:r w:rsidRPr="00830BE9">
        <w:rPr>
          <w:rFonts w:ascii="Simplified Arabic" w:hAnsi="Simplified Arabic" w:cs="Simplified Arabic"/>
          <w:rtl/>
          <w:lang w:bidi="ar-EG"/>
        </w:rPr>
        <w:t xml:space="preserve">تحقيقاً لأهداف البحث اعتمدت الباحثة على كلٍ </w:t>
      </w:r>
      <w:r w:rsidRPr="00830BE9">
        <w:rPr>
          <w:rFonts w:ascii="Simplified Arabic" w:hAnsi="Simplified Arabic" w:cs="Simplified Arabic"/>
          <w:b/>
          <w:bCs/>
          <w:rtl/>
          <w:lang w:bidi="ar-EG"/>
        </w:rPr>
        <w:t>من المنهج الاستنباطي والاستقرائي</w:t>
      </w:r>
      <w:r w:rsidRPr="00830BE9">
        <w:rPr>
          <w:rFonts w:ascii="Simplified Arabic" w:hAnsi="Simplified Arabic" w:cs="Simplified Arabic"/>
          <w:rtl/>
          <w:lang w:bidi="ar-EG"/>
        </w:rPr>
        <w:t xml:space="preserve"> في دراسة تحليل أثر قابلية التقارير المالية للقراءة على سيولة الأسهم في ظل الدور المعدل لحوكمة مجلس الإدارة بالتطبيق على الشركات المدرجة في البورصة المصرية على النحو التالي:</w:t>
      </w:r>
    </w:p>
    <w:p w14:paraId="016CEE79" w14:textId="77777777" w:rsidR="00EB71D7" w:rsidRPr="00830BE9" w:rsidRDefault="00EB71D7" w:rsidP="00830BE9">
      <w:pPr>
        <w:pStyle w:val="ListParagraph"/>
        <w:numPr>
          <w:ilvl w:val="0"/>
          <w:numId w:val="11"/>
        </w:numPr>
        <w:bidi/>
        <w:spacing w:after="0" w:line="276" w:lineRule="auto"/>
        <w:ind w:left="227" w:hanging="227"/>
        <w:jc w:val="both"/>
        <w:rPr>
          <w:rFonts w:ascii="Simplified Arabic" w:hAnsi="Simplified Arabic" w:cs="Simplified Arabic"/>
          <w:rtl/>
          <w:lang w:bidi="ar-EG"/>
        </w:rPr>
      </w:pPr>
      <w:r w:rsidRPr="00830BE9">
        <w:rPr>
          <w:rFonts w:ascii="Simplified Arabic" w:hAnsi="Simplified Arabic" w:cs="Simplified Arabic"/>
          <w:b/>
          <w:bCs/>
          <w:rtl/>
          <w:lang w:bidi="ar-EG"/>
        </w:rPr>
        <w:lastRenderedPageBreak/>
        <w:t>المنهج الاستنباطي</w:t>
      </w:r>
      <w:r w:rsidRPr="00830BE9">
        <w:rPr>
          <w:rFonts w:ascii="Simplified Arabic" w:hAnsi="Simplified Arabic" w:cs="Simplified Arabic"/>
          <w:rtl/>
          <w:lang w:bidi="ar-EG"/>
        </w:rPr>
        <w:t>: ويعتمد على اشتقاق الفروض البحثية استناداً إلى الأدبيات والدراسات السابقة.</w:t>
      </w:r>
    </w:p>
    <w:p w14:paraId="4B055878" w14:textId="77777777" w:rsidR="00EB71D7" w:rsidRPr="00830BE9" w:rsidRDefault="00EB71D7" w:rsidP="00830BE9">
      <w:pPr>
        <w:pStyle w:val="ListParagraph"/>
        <w:numPr>
          <w:ilvl w:val="0"/>
          <w:numId w:val="11"/>
        </w:numPr>
        <w:bidi/>
        <w:spacing w:after="0" w:line="276" w:lineRule="auto"/>
        <w:ind w:left="227" w:hanging="227"/>
        <w:jc w:val="both"/>
        <w:rPr>
          <w:rFonts w:ascii="Simplified Arabic" w:hAnsi="Simplified Arabic" w:cs="Simplified Arabic"/>
          <w:lang w:bidi="ar-EG"/>
        </w:rPr>
      </w:pPr>
      <w:r w:rsidRPr="00830BE9">
        <w:rPr>
          <w:rFonts w:ascii="Simplified Arabic" w:hAnsi="Simplified Arabic" w:cs="Simplified Arabic"/>
          <w:b/>
          <w:bCs/>
          <w:rtl/>
          <w:lang w:bidi="ar-EG"/>
        </w:rPr>
        <w:t>المنهج الاستقرائي</w:t>
      </w:r>
      <w:r w:rsidRPr="00830BE9">
        <w:rPr>
          <w:rFonts w:ascii="Simplified Arabic" w:hAnsi="Simplified Arabic" w:cs="Simplified Arabic"/>
          <w:rtl/>
          <w:lang w:bidi="ar-EG"/>
        </w:rPr>
        <w:t>: يتم من خلاله اختبار الفروض المشتقة وذلك من خلال التطبيق على 81 شركة غير مالية مدرجة في البورصة المصرية خلال الفترة من عام 2018 حتى عام 2023، للتوصل إلى النتائج التي توضح اتجاهات متغيرات البحث، وتقديم صورة شاملة لتحليل أثر المتغير المعدل حوكمة مجلس الإدارة على العلاقة بين قابلية التقارير المالية للقراءة وسيولة الأسهم.</w:t>
      </w:r>
    </w:p>
    <w:p w14:paraId="271FDC7F" w14:textId="6EC573C3" w:rsidR="00EB71D7" w:rsidRPr="00830BE9" w:rsidRDefault="00EB71D7" w:rsidP="00830BE9">
      <w:pPr>
        <w:bidi/>
        <w:jc w:val="both"/>
        <w:rPr>
          <w:rFonts w:ascii="Simplified Arabic" w:hAnsi="Simplified Arabic" w:cs="Simplified Arabic"/>
          <w:b/>
          <w:bCs/>
          <w:sz w:val="28"/>
          <w:szCs w:val="28"/>
          <w:rtl/>
          <w:lang w:bidi="ar-EG"/>
        </w:rPr>
      </w:pPr>
      <w:r w:rsidRPr="00830BE9">
        <w:rPr>
          <w:rFonts w:ascii="Simplified Arabic" w:hAnsi="Simplified Arabic" w:cs="Simplified Arabic" w:hint="cs"/>
          <w:b/>
          <w:bCs/>
          <w:sz w:val="28"/>
          <w:szCs w:val="28"/>
          <w:rtl/>
          <w:lang w:bidi="ar-EG"/>
        </w:rPr>
        <w:t xml:space="preserve">5. </w:t>
      </w:r>
      <w:r w:rsidRPr="00830BE9">
        <w:rPr>
          <w:rFonts w:ascii="Simplified Arabic" w:hAnsi="Simplified Arabic" w:cs="Simplified Arabic"/>
          <w:b/>
          <w:bCs/>
          <w:sz w:val="28"/>
          <w:szCs w:val="28"/>
          <w:rtl/>
          <w:lang w:bidi="ar-EG"/>
        </w:rPr>
        <w:t>حدود البحث:</w:t>
      </w:r>
    </w:p>
    <w:p w14:paraId="0C5ABE78" w14:textId="77777777" w:rsidR="00EB71D7" w:rsidRPr="00830BE9" w:rsidRDefault="00EB71D7" w:rsidP="00830BE9">
      <w:pPr>
        <w:bidi/>
        <w:ind w:firstLine="720"/>
        <w:jc w:val="both"/>
        <w:rPr>
          <w:rFonts w:ascii="Simplified Arabic" w:hAnsi="Simplified Arabic" w:cs="Simplified Arabic"/>
          <w:b/>
          <w:bCs/>
          <w:rtl/>
          <w:lang w:bidi="ar-EG"/>
        </w:rPr>
      </w:pPr>
      <w:r w:rsidRPr="00830BE9">
        <w:rPr>
          <w:rFonts w:ascii="Simplified Arabic" w:hAnsi="Simplified Arabic" w:cs="Simplified Arabic"/>
          <w:b/>
          <w:bCs/>
          <w:rtl/>
          <w:lang w:bidi="ar-EG"/>
        </w:rPr>
        <w:t>تتمثل حدود البحث فيما يلي:</w:t>
      </w:r>
    </w:p>
    <w:p w14:paraId="1049BC44" w14:textId="77777777" w:rsidR="00EB71D7" w:rsidRPr="00830BE9" w:rsidRDefault="00EB71D7" w:rsidP="00830BE9">
      <w:pPr>
        <w:pStyle w:val="NormalWeb"/>
        <w:bidi/>
        <w:ind w:left="90"/>
        <w:jc w:val="both"/>
      </w:pPr>
      <w:r w:rsidRPr="00830BE9">
        <w:rPr>
          <w:rFonts w:ascii="Simplified Arabic" w:hAnsi="Simplified Arabic" w:cs="Simplified Arabic" w:hint="cs"/>
          <w:rtl/>
          <w:lang w:bidi="ar-EG"/>
        </w:rPr>
        <w:t xml:space="preserve">- </w:t>
      </w:r>
      <w:r w:rsidRPr="00830BE9">
        <w:rPr>
          <w:rFonts w:ascii="Simplified Arabic" w:hAnsi="Simplified Arabic" w:cs="Simplified Arabic"/>
          <w:rtl/>
          <w:lang w:bidi="ar-EG"/>
        </w:rPr>
        <w:t>تقتصر الدراسة التطبيقية على عينة قطاعية ممثلة للشركات المدرجة في البورصة المصرية خلال الفترة من عام 2018 إلى عام 2023</w:t>
      </w:r>
      <w:r w:rsidRPr="00830BE9">
        <w:rPr>
          <w:rFonts w:ascii="Simplified Arabic" w:hAnsi="Simplified Arabic" w:cs="Simplified Arabic" w:hint="cs"/>
          <w:rtl/>
          <w:lang w:bidi="ar-EG"/>
        </w:rPr>
        <w:t>،</w:t>
      </w:r>
      <w:r w:rsidRPr="00830BE9">
        <w:rPr>
          <w:rFonts w:ascii="Simplified Arabic" w:hAnsi="Simplified Arabic" w:cs="Simplified Arabic"/>
          <w:rtl/>
          <w:lang w:bidi="ar-EG"/>
        </w:rPr>
        <w:t xml:space="preserve"> </w:t>
      </w:r>
      <w:r w:rsidRPr="00830BE9">
        <w:rPr>
          <w:rtl/>
        </w:rPr>
        <w:t>وقد تم اختيار هذه العينة وفقًا لمجموعة من الشروط المنهجية التي سيتم ذكرها لاحقًا</w:t>
      </w:r>
      <w:r w:rsidRPr="00830BE9">
        <w:rPr>
          <w:rFonts w:ascii="Simplified Arabic" w:hAnsi="Simplified Arabic" w:cs="Simplified Arabic"/>
          <w:rtl/>
          <w:lang w:bidi="ar-EG"/>
        </w:rPr>
        <w:t xml:space="preserve"> </w:t>
      </w:r>
      <w:r w:rsidRPr="00830BE9">
        <w:rPr>
          <w:rFonts w:ascii="Simplified Arabic" w:hAnsi="Simplified Arabic" w:cs="Simplified Arabic" w:hint="cs"/>
          <w:rtl/>
          <w:lang w:bidi="ar-EG"/>
        </w:rPr>
        <w:t>فى الدراسة التطبيقية</w:t>
      </w:r>
      <w:r w:rsidRPr="00830BE9">
        <w:rPr>
          <w:rFonts w:ascii="Simplified Arabic" w:hAnsi="Simplified Arabic" w:cs="Simplified Arabic"/>
          <w:rtl/>
          <w:lang w:bidi="ar-EG"/>
        </w:rPr>
        <w:t xml:space="preserve">، </w:t>
      </w:r>
      <w:r w:rsidRPr="00830BE9">
        <w:rPr>
          <w:rtl/>
        </w:rPr>
        <w:t>بهدف ضمان إمكانية تعميم نتائج الدراسة</w:t>
      </w:r>
      <w:r w:rsidRPr="00830BE9">
        <w:rPr>
          <w:rFonts w:hint="cs"/>
          <w:rtl/>
        </w:rPr>
        <w:t>.</w:t>
      </w:r>
    </w:p>
    <w:p w14:paraId="77C838CB" w14:textId="77777777" w:rsidR="00EB71D7" w:rsidRPr="00830BE9" w:rsidRDefault="00EB71D7" w:rsidP="00830BE9">
      <w:pPr>
        <w:pStyle w:val="ListParagraph"/>
        <w:numPr>
          <w:ilvl w:val="0"/>
          <w:numId w:val="11"/>
        </w:numPr>
        <w:bidi/>
        <w:spacing w:after="0" w:line="276" w:lineRule="auto"/>
        <w:ind w:left="227" w:hanging="227"/>
        <w:jc w:val="both"/>
        <w:rPr>
          <w:rFonts w:ascii="Simplified Arabic" w:hAnsi="Simplified Arabic" w:cs="Simplified Arabic"/>
          <w:lang w:bidi="ar-EG"/>
        </w:rPr>
      </w:pPr>
      <w:r w:rsidRPr="00830BE9">
        <w:rPr>
          <w:rFonts w:ascii="Simplified Arabic" w:hAnsi="Simplified Arabic" w:cs="Simplified Arabic"/>
          <w:rtl/>
          <w:lang w:bidi="ar-EG"/>
        </w:rPr>
        <w:t>تقتصر الدراسة الحالية في تحليل أثر قابلية التقارير المالية للقراءة باستخدام اللوغاريتم الطبيعي لعدد صفحات التقرير في التحليل الأساسي، واللوغاريتم الطبيعي لعدد الايضاحات في التحليل الإضافي</w:t>
      </w:r>
      <w:r w:rsidRPr="00830BE9">
        <w:rPr>
          <w:rFonts w:ascii="Simplified Arabic" w:hAnsi="Simplified Arabic" w:cs="Simplified Arabic" w:hint="cs"/>
          <w:rtl/>
          <w:lang w:bidi="ar-EG"/>
        </w:rPr>
        <w:t xml:space="preserve"> </w:t>
      </w:r>
      <w:r w:rsidRPr="00830BE9">
        <w:rPr>
          <w:rFonts w:ascii="Simplified Arabic" w:hAnsi="Simplified Arabic" w:cs="Simplified Arabic"/>
          <w:rtl/>
          <w:lang w:bidi="ar-EG"/>
        </w:rPr>
        <w:t>دون غيرهم من أساليب القياس</w:t>
      </w:r>
      <w:r w:rsidRPr="00830BE9">
        <w:rPr>
          <w:rFonts w:ascii="Simplified Arabic" w:hAnsi="Simplified Arabic" w:cs="Simplified Arabic" w:hint="cs"/>
          <w:rtl/>
          <w:lang w:bidi="ar-EG"/>
        </w:rPr>
        <w:t>، وتم قياس</w:t>
      </w:r>
      <w:r w:rsidRPr="00830BE9">
        <w:rPr>
          <w:rFonts w:ascii="Simplified Arabic" w:hAnsi="Simplified Arabic" w:cs="Simplified Arabic"/>
          <w:rtl/>
          <w:lang w:bidi="ar-EG"/>
        </w:rPr>
        <w:t xml:space="preserve"> سيولة الأسهم باستخدام معدل دوران الأسهم دون غيرها ، كما تقتصر الدراسة على تحليل الدور المعدل لحوكمة مجلس الإدارة على العلاقة بين المتغيرين السابقين، ويتم قياس حوكمة مجلس الإدارة من خلال مجموعة </w:t>
      </w:r>
      <w:r w:rsidRPr="00830BE9">
        <w:rPr>
          <w:rFonts w:ascii="Simplified Arabic" w:hAnsi="Simplified Arabic" w:cs="Simplified Arabic" w:hint="cs"/>
          <w:rtl/>
          <w:lang w:bidi="ar-EG"/>
        </w:rPr>
        <w:t>ال</w:t>
      </w:r>
      <w:r w:rsidRPr="00830BE9">
        <w:rPr>
          <w:rFonts w:ascii="Simplified Arabic" w:hAnsi="Simplified Arabic" w:cs="Simplified Arabic"/>
          <w:rtl/>
          <w:lang w:bidi="ar-EG"/>
        </w:rPr>
        <w:t>خصائص</w:t>
      </w:r>
      <w:r w:rsidRPr="00830BE9">
        <w:rPr>
          <w:rFonts w:ascii="Simplified Arabic" w:hAnsi="Simplified Arabic" w:cs="Simplified Arabic" w:hint="cs"/>
          <w:rtl/>
          <w:lang w:bidi="ar-EG"/>
        </w:rPr>
        <w:t xml:space="preserve"> المحددة</w:t>
      </w:r>
      <w:r w:rsidRPr="00830BE9">
        <w:rPr>
          <w:rFonts w:ascii="Simplified Arabic" w:hAnsi="Simplified Arabic" w:cs="Simplified Arabic"/>
          <w:rtl/>
          <w:lang w:bidi="ar-EG"/>
        </w:rPr>
        <w:t xml:space="preserve"> </w:t>
      </w:r>
      <w:r w:rsidRPr="00830BE9">
        <w:rPr>
          <w:rFonts w:ascii="Simplified Arabic" w:hAnsi="Simplified Arabic" w:cs="Simplified Arabic" w:hint="cs"/>
          <w:rtl/>
          <w:lang w:bidi="ar-EG"/>
        </w:rPr>
        <w:t>و</w:t>
      </w:r>
      <w:r w:rsidRPr="00830BE9">
        <w:rPr>
          <w:rFonts w:ascii="Simplified Arabic" w:hAnsi="Simplified Arabic" w:cs="Simplified Arabic"/>
          <w:rtl/>
          <w:lang w:bidi="ar-EG"/>
        </w:rPr>
        <w:t>تتمثل في حجم مجلس الإدارة، استقلال مجلس الإدارة، التنوع الجنسي لأعضاء مجلس الإدارة، الدور المزدوج، وأخيراً نشاط أعضاء مجلس الإدارة.</w:t>
      </w:r>
    </w:p>
    <w:p w14:paraId="09FAB19D" w14:textId="413068C4" w:rsidR="006B78DC" w:rsidRPr="00830BE9" w:rsidRDefault="00AE3D6F" w:rsidP="00830BE9">
      <w:pPr>
        <w:bidi/>
        <w:spacing w:after="0" w:line="276" w:lineRule="auto"/>
        <w:jc w:val="both"/>
        <w:rPr>
          <w:rFonts w:ascii="Simplified Arabic" w:eastAsia="Times New Roman" w:hAnsi="Simplified Arabic" w:cs="Simplified Arabic"/>
          <w:b/>
          <w:bCs/>
          <w:kern w:val="0"/>
          <w:sz w:val="28"/>
          <w:szCs w:val="28"/>
          <w:lang w:bidi="ar-EG"/>
          <w14:ligatures w14:val="none"/>
        </w:rPr>
      </w:pPr>
      <w:r w:rsidRPr="00830BE9">
        <w:rPr>
          <w:rFonts w:ascii="Simplified Arabic" w:hAnsi="Simplified Arabic" w:cs="Simplified Arabic" w:hint="cs"/>
          <w:b/>
          <w:bCs/>
          <w:rtl/>
          <w:lang w:bidi="ar-EG"/>
        </w:rPr>
        <w:t>6</w:t>
      </w:r>
      <w:r w:rsidR="006B78DC" w:rsidRPr="00830BE9">
        <w:rPr>
          <w:rFonts w:ascii="Simplified Arabic" w:hAnsi="Simplified Arabic" w:cs="Simplified Arabic" w:hint="cs"/>
          <w:rtl/>
          <w:lang w:bidi="ar-EG"/>
        </w:rPr>
        <w:t xml:space="preserve">. </w:t>
      </w:r>
      <w:r w:rsidR="006B78DC" w:rsidRPr="00830BE9">
        <w:rPr>
          <w:rFonts w:ascii="Simplified Arabic" w:eastAsia="Times New Roman" w:hAnsi="Simplified Arabic" w:cs="Simplified Arabic"/>
          <w:b/>
          <w:bCs/>
          <w:kern w:val="0"/>
          <w:sz w:val="28"/>
          <w:szCs w:val="28"/>
          <w:rtl/>
          <w:lang w:bidi="ar-EG"/>
          <w14:ligatures w14:val="none"/>
        </w:rPr>
        <w:t>فروض الدراسة:</w:t>
      </w:r>
    </w:p>
    <w:p w14:paraId="717C9D16" w14:textId="77777777" w:rsidR="006B78DC" w:rsidRPr="00830BE9" w:rsidRDefault="006B78DC" w:rsidP="00830BE9">
      <w:pPr>
        <w:bidi/>
        <w:spacing w:after="0" w:line="180" w:lineRule="atLeast"/>
        <w:ind w:firstLine="340"/>
        <w:jc w:val="both"/>
        <w:rPr>
          <w:rFonts w:ascii="Simplified Arabic" w:eastAsia="Times New Roman" w:hAnsi="Simplified Arabic" w:cs="Simplified Arabic"/>
          <w:kern w:val="0"/>
          <w:sz w:val="28"/>
          <w:szCs w:val="28"/>
          <w:rtl/>
          <w:lang w:bidi="ar-EG"/>
          <w14:ligatures w14:val="none"/>
        </w:rPr>
      </w:pPr>
      <w:r w:rsidRPr="00830BE9">
        <w:rPr>
          <w:rFonts w:ascii="Simplified Arabic" w:eastAsia="Times New Roman" w:hAnsi="Simplified Arabic" w:cs="Simplified Arabic"/>
          <w:kern w:val="0"/>
          <w:sz w:val="28"/>
          <w:szCs w:val="28"/>
          <w:rtl/>
          <w:lang w:bidi="ar-EG"/>
          <w14:ligatures w14:val="none"/>
        </w:rPr>
        <w:t xml:space="preserve">يمكن صياغة فروض </w:t>
      </w:r>
      <w:r w:rsidRPr="00830BE9">
        <w:rPr>
          <w:rFonts w:ascii="Simplified Arabic" w:eastAsia="Times New Roman" w:hAnsi="Simplified Arabic" w:cs="Simplified Arabic" w:hint="cs"/>
          <w:kern w:val="0"/>
          <w:sz w:val="28"/>
          <w:szCs w:val="28"/>
          <w:rtl/>
          <w:lang w:bidi="ar-EG"/>
          <w14:ligatures w14:val="none"/>
        </w:rPr>
        <w:t>البحث</w:t>
      </w:r>
      <w:r w:rsidRPr="00830BE9">
        <w:rPr>
          <w:rFonts w:ascii="Simplified Arabic" w:eastAsia="Times New Roman" w:hAnsi="Simplified Arabic" w:cs="Simplified Arabic"/>
          <w:kern w:val="0"/>
          <w:sz w:val="28"/>
          <w:szCs w:val="28"/>
          <w:rtl/>
          <w:lang w:bidi="ar-EG"/>
          <w14:ligatures w14:val="none"/>
        </w:rPr>
        <w:t xml:space="preserve"> على النحو التالى: </w:t>
      </w:r>
    </w:p>
    <w:p w14:paraId="54A35904" w14:textId="77777777" w:rsidR="006B78DC" w:rsidRPr="00830BE9" w:rsidRDefault="006B78DC" w:rsidP="00830BE9">
      <w:pPr>
        <w:bidi/>
        <w:ind w:left="360"/>
        <w:jc w:val="both"/>
        <w:rPr>
          <w:rFonts w:ascii="Simplified Arabic" w:hAnsi="Simplified Arabic" w:cs="Simplified Arabic"/>
          <w:b/>
          <w:bCs/>
          <w:rtl/>
          <w:lang w:bidi="ar-EG"/>
        </w:rPr>
      </w:pPr>
      <w:r w:rsidRPr="00830BE9">
        <w:rPr>
          <w:rFonts w:ascii="Simplified Arabic" w:hAnsi="Simplified Arabic" w:cs="Simplified Arabic"/>
          <w:b/>
          <w:bCs/>
          <w:rtl/>
          <w:lang w:bidi="ar-EG"/>
        </w:rPr>
        <w:t xml:space="preserve">الفرض الأول: "يوجد </w:t>
      </w:r>
      <w:r w:rsidRPr="00830BE9">
        <w:rPr>
          <w:rFonts w:ascii="Simplified Arabic" w:hAnsi="Simplified Arabic" w:cs="Simplified Arabic" w:hint="cs"/>
          <w:b/>
          <w:bCs/>
          <w:rtl/>
          <w:lang w:bidi="ar-EG"/>
        </w:rPr>
        <w:t>تأثير إيجابي</w:t>
      </w:r>
      <w:r w:rsidRPr="00830BE9">
        <w:rPr>
          <w:rFonts w:ascii="Simplified Arabic" w:hAnsi="Simplified Arabic" w:cs="Simplified Arabic"/>
          <w:b/>
          <w:bCs/>
          <w:rtl/>
          <w:lang w:bidi="ar-EG"/>
        </w:rPr>
        <w:t xml:space="preserve"> ذو دلالة إحصائية </w:t>
      </w:r>
      <w:r w:rsidRPr="00830BE9">
        <w:rPr>
          <w:rFonts w:ascii="Simplified Arabic" w:hAnsi="Simplified Arabic" w:cs="Simplified Arabic" w:hint="cs"/>
          <w:b/>
          <w:bCs/>
          <w:rtl/>
          <w:lang w:bidi="ar-EG"/>
        </w:rPr>
        <w:t>ل</w:t>
      </w:r>
      <w:r w:rsidRPr="00830BE9">
        <w:rPr>
          <w:rFonts w:ascii="Simplified Arabic" w:hAnsi="Simplified Arabic" w:cs="Simplified Arabic"/>
          <w:b/>
          <w:bCs/>
          <w:rtl/>
          <w:lang w:bidi="ar-EG"/>
        </w:rPr>
        <w:t>قابلية التقارير المالية للقراء</w:t>
      </w:r>
      <w:r w:rsidRPr="00830BE9">
        <w:rPr>
          <w:rFonts w:ascii="Simplified Arabic" w:hAnsi="Simplified Arabic" w:cs="Simplified Arabic" w:hint="cs"/>
          <w:b/>
          <w:bCs/>
          <w:rtl/>
          <w:lang w:bidi="ar-EG"/>
        </w:rPr>
        <w:t>ة على</w:t>
      </w:r>
      <w:r w:rsidRPr="00830BE9">
        <w:rPr>
          <w:rFonts w:ascii="Simplified Arabic" w:hAnsi="Simplified Arabic" w:cs="Simplified Arabic"/>
          <w:b/>
          <w:bCs/>
          <w:rtl/>
          <w:lang w:bidi="ar-EG"/>
        </w:rPr>
        <w:t xml:space="preserve"> سيولة الأسهم ".</w:t>
      </w:r>
    </w:p>
    <w:p w14:paraId="09FBBE47" w14:textId="533130E3" w:rsidR="006B78DC" w:rsidRPr="00830BE9" w:rsidRDefault="006B78DC" w:rsidP="00830BE9">
      <w:pPr>
        <w:bidi/>
        <w:ind w:left="2210" w:hanging="2210"/>
        <w:jc w:val="both"/>
        <w:rPr>
          <w:rFonts w:ascii="Simplified Arabic" w:hAnsi="Simplified Arabic" w:cs="Simplified Arabic"/>
          <w:b/>
          <w:bCs/>
          <w:lang w:bidi="ar-EG"/>
        </w:rPr>
      </w:pPr>
      <w:r w:rsidRPr="00830BE9">
        <w:rPr>
          <w:rFonts w:ascii="Simplified Arabic" w:hAnsi="Simplified Arabic" w:cs="Simplified Arabic"/>
          <w:b/>
          <w:bCs/>
          <w:rtl/>
          <w:lang w:bidi="ar-EG"/>
        </w:rPr>
        <w:t>الفرض الثاني</w:t>
      </w:r>
      <w:r w:rsidRPr="00DE7DB1">
        <w:rPr>
          <w:rFonts w:ascii="Simplified Arabic" w:hAnsi="Simplified Arabic" w:cs="Simplified Arabic"/>
          <w:b/>
          <w:bCs/>
          <w:color w:val="000000" w:themeColor="text1"/>
          <w:rtl/>
          <w:lang w:bidi="ar-EG"/>
        </w:rPr>
        <w:t xml:space="preserve">: "لا </w:t>
      </w:r>
      <w:r w:rsidRPr="00830BE9">
        <w:rPr>
          <w:rFonts w:ascii="Simplified Arabic" w:hAnsi="Simplified Arabic" w:cs="Simplified Arabic"/>
          <w:b/>
          <w:bCs/>
          <w:rtl/>
          <w:lang w:bidi="ar-EG"/>
        </w:rPr>
        <w:t xml:space="preserve">يوجد </w:t>
      </w:r>
      <w:r w:rsidRPr="00830BE9">
        <w:rPr>
          <w:rFonts w:ascii="Simplified Arabic" w:hAnsi="Simplified Arabic" w:cs="Simplified Arabic" w:hint="cs"/>
          <w:b/>
          <w:bCs/>
          <w:rtl/>
          <w:lang w:bidi="ar-EG"/>
        </w:rPr>
        <w:t>أثر</w:t>
      </w:r>
      <w:r w:rsidRPr="00830BE9">
        <w:rPr>
          <w:rFonts w:ascii="Simplified Arabic" w:hAnsi="Simplified Arabic" w:cs="Simplified Arabic"/>
          <w:b/>
          <w:bCs/>
          <w:rtl/>
          <w:lang w:bidi="ar-EG"/>
        </w:rPr>
        <w:t xml:space="preserve"> ذو دلالة احصائية </w:t>
      </w:r>
      <w:r w:rsidRPr="00830BE9">
        <w:rPr>
          <w:rFonts w:ascii="Simplified Arabic" w:hAnsi="Simplified Arabic" w:cs="Simplified Arabic" w:hint="cs"/>
          <w:b/>
          <w:bCs/>
          <w:rtl/>
          <w:lang w:bidi="ar-EG"/>
        </w:rPr>
        <w:t>لل</w:t>
      </w:r>
      <w:r w:rsidRPr="00830BE9">
        <w:rPr>
          <w:rFonts w:ascii="Simplified Arabic" w:hAnsi="Simplified Arabic" w:cs="Simplified Arabic"/>
          <w:b/>
          <w:bCs/>
          <w:rtl/>
          <w:lang w:bidi="ar-EG"/>
        </w:rPr>
        <w:t xml:space="preserve">دور المعدل لحوكمة مجلس الإدارة </w:t>
      </w:r>
      <w:r w:rsidRPr="00830BE9">
        <w:rPr>
          <w:rFonts w:ascii="Simplified Arabic" w:hAnsi="Simplified Arabic" w:cs="Simplified Arabic" w:hint="cs"/>
          <w:b/>
          <w:bCs/>
          <w:rtl/>
          <w:lang w:bidi="ar-EG"/>
        </w:rPr>
        <w:t xml:space="preserve">فى تفسير العلاقة بين </w:t>
      </w:r>
      <w:r w:rsidRPr="00830BE9">
        <w:rPr>
          <w:rFonts w:ascii="Simplified Arabic" w:hAnsi="Simplified Arabic" w:cs="Simplified Arabic"/>
          <w:b/>
          <w:bCs/>
          <w:rtl/>
          <w:lang w:bidi="ar-EG"/>
        </w:rPr>
        <w:t xml:space="preserve">قابلية التقارير المالية للقراءة </w:t>
      </w:r>
      <w:r w:rsidRPr="00830BE9">
        <w:rPr>
          <w:rFonts w:ascii="Simplified Arabic" w:hAnsi="Simplified Arabic" w:cs="Simplified Arabic" w:hint="cs"/>
          <w:b/>
          <w:bCs/>
          <w:rtl/>
          <w:lang w:bidi="ar-EG"/>
        </w:rPr>
        <w:t>و</w:t>
      </w:r>
      <w:r w:rsidRPr="00830BE9">
        <w:rPr>
          <w:rFonts w:ascii="Simplified Arabic" w:hAnsi="Simplified Arabic" w:cs="Simplified Arabic"/>
          <w:b/>
          <w:bCs/>
          <w:rtl/>
          <w:lang w:bidi="ar-EG"/>
        </w:rPr>
        <w:t xml:space="preserve"> سيولة الأسهم ".</w:t>
      </w:r>
    </w:p>
    <w:p w14:paraId="5737B782" w14:textId="42684BE0" w:rsidR="00EB71D7" w:rsidRPr="00830BE9" w:rsidRDefault="00AE3D6F" w:rsidP="00830BE9">
      <w:pPr>
        <w:bidi/>
        <w:spacing w:before="120" w:after="120" w:line="240" w:lineRule="auto"/>
        <w:jc w:val="both"/>
        <w:rPr>
          <w:rFonts w:ascii="Simplified Arabic" w:hAnsi="Simplified Arabic" w:cs="Simplified Arabic"/>
          <w:sz w:val="28"/>
          <w:szCs w:val="28"/>
          <w:rtl/>
          <w:lang w:bidi="ar-EG"/>
        </w:rPr>
      </w:pPr>
      <w:r w:rsidRPr="00830BE9">
        <w:rPr>
          <w:rFonts w:hint="cs"/>
          <w:b/>
          <w:bCs/>
          <w:color w:val="000000" w:themeColor="text1"/>
          <w:sz w:val="28"/>
          <w:szCs w:val="28"/>
          <w:rtl/>
          <w:lang w:bidi="ar-EG"/>
        </w:rPr>
        <w:t>7</w:t>
      </w:r>
      <w:r w:rsidR="00EB71D7" w:rsidRPr="00830BE9">
        <w:rPr>
          <w:rFonts w:hint="cs"/>
          <w:b/>
          <w:bCs/>
          <w:color w:val="000000" w:themeColor="text1"/>
          <w:sz w:val="28"/>
          <w:szCs w:val="28"/>
          <w:rtl/>
          <w:lang w:bidi="ar-EG"/>
        </w:rPr>
        <w:t xml:space="preserve">. </w:t>
      </w:r>
      <w:r w:rsidR="00EB71D7" w:rsidRPr="00830BE9">
        <w:rPr>
          <w:rFonts w:ascii="Simplified Arabic" w:hAnsi="Simplified Arabic" w:cs="Simplified Arabic"/>
          <w:b/>
          <w:bCs/>
          <w:color w:val="000000" w:themeColor="text1"/>
          <w:sz w:val="28"/>
          <w:szCs w:val="28"/>
          <w:rtl/>
          <w:lang w:bidi="ar-EG"/>
        </w:rPr>
        <w:t xml:space="preserve"> خطة البحث:</w:t>
      </w:r>
      <w:r w:rsidR="00EB71D7" w:rsidRPr="00830BE9">
        <w:rPr>
          <w:rFonts w:ascii="Simplified Arabic" w:hAnsi="Simplified Arabic" w:cs="Simplified Arabic"/>
          <w:sz w:val="28"/>
          <w:szCs w:val="28"/>
          <w:rtl/>
          <w:lang w:bidi="ar-EG"/>
        </w:rPr>
        <w:t xml:space="preserve"> </w:t>
      </w:r>
    </w:p>
    <w:p w14:paraId="0F87E87F" w14:textId="77777777" w:rsidR="00EB71D7" w:rsidRPr="00830BE9" w:rsidRDefault="00EB71D7" w:rsidP="00830BE9">
      <w:pPr>
        <w:bidi/>
        <w:spacing w:line="240" w:lineRule="auto"/>
        <w:ind w:firstLine="720"/>
        <w:jc w:val="both"/>
        <w:rPr>
          <w:rFonts w:ascii="Simplified Arabic" w:hAnsi="Simplified Arabic" w:cs="Simplified Arabic"/>
          <w:b/>
          <w:bCs/>
          <w:color w:val="000000" w:themeColor="text1"/>
          <w:rtl/>
          <w:lang w:bidi="ar-EG"/>
        </w:rPr>
      </w:pPr>
      <w:r w:rsidRPr="00830BE9">
        <w:rPr>
          <w:rFonts w:ascii="Simplified Arabic" w:hAnsi="Simplified Arabic" w:cs="Simplified Arabic"/>
          <w:b/>
          <w:bCs/>
          <w:color w:val="000000" w:themeColor="text1"/>
          <w:rtl/>
          <w:lang w:bidi="ar-EG"/>
        </w:rPr>
        <w:t>انطلاقاً من أهمية البحث وتحقيقاً لأهدافه وفى ضوء المشكلة والإجابة على التساؤلات البحثية، فقد تم استكمال البحث على النحو التالي:</w:t>
      </w:r>
    </w:p>
    <w:p w14:paraId="6BEF03AF" w14:textId="77777777" w:rsidR="00EB71D7" w:rsidRPr="00830BE9" w:rsidRDefault="00EB71D7" w:rsidP="00830BE9">
      <w:pPr>
        <w:bidi/>
        <w:spacing w:line="240" w:lineRule="auto"/>
        <w:ind w:firstLine="360"/>
        <w:jc w:val="both"/>
        <w:rPr>
          <w:rFonts w:ascii="Simplified Arabic" w:hAnsi="Simplified Arabic" w:cs="Simplified Arabic"/>
          <w:color w:val="000000" w:themeColor="text1"/>
          <w:rtl/>
          <w:lang w:bidi="ar-EG"/>
        </w:rPr>
      </w:pPr>
      <w:r w:rsidRPr="00830BE9">
        <w:rPr>
          <w:rFonts w:ascii="Simplified Arabic" w:hAnsi="Simplified Arabic" w:cs="Simplified Arabic"/>
          <w:b/>
          <w:bCs/>
          <w:color w:val="000000" w:themeColor="text1"/>
          <w:rtl/>
          <w:lang w:bidi="ar-EG"/>
        </w:rPr>
        <w:t>يعرض القسم الثاني</w:t>
      </w:r>
      <w:r w:rsidRPr="00830BE9">
        <w:rPr>
          <w:rFonts w:ascii="Simplified Arabic" w:hAnsi="Simplified Arabic" w:cs="Simplified Arabic"/>
          <w:color w:val="000000" w:themeColor="text1"/>
          <w:rtl/>
          <w:lang w:bidi="ar-EG"/>
        </w:rPr>
        <w:t>:</w:t>
      </w:r>
      <w:r w:rsidRPr="00830BE9">
        <w:rPr>
          <w:rFonts w:ascii="Simplified Arabic" w:hAnsi="Simplified Arabic" w:cs="Simplified Arabic" w:hint="cs"/>
          <w:b/>
          <w:bCs/>
          <w:kern w:val="0"/>
          <w:rtl/>
          <w:lang w:bidi="ar-EG"/>
          <w14:ligatures w14:val="none"/>
        </w:rPr>
        <w:t xml:space="preserve"> </w:t>
      </w:r>
      <w:r w:rsidRPr="00830BE9">
        <w:rPr>
          <w:rFonts w:ascii="Simplified Arabic" w:hAnsi="Simplified Arabic" w:cs="Simplified Arabic" w:hint="cs"/>
          <w:kern w:val="0"/>
          <w:rtl/>
          <w:lang w:bidi="ar-EG"/>
          <w14:ligatures w14:val="none"/>
        </w:rPr>
        <w:t>مراجعة أدبيات الفكر المحاسبي</w:t>
      </w:r>
      <w:r w:rsidRPr="00830BE9">
        <w:rPr>
          <w:rFonts w:ascii="Simplified Arabic" w:hAnsi="Simplified Arabic" w:cs="Simplified Arabic"/>
          <w:kern w:val="0"/>
          <w:rtl/>
          <w:lang w:bidi="ar-EG"/>
          <w14:ligatures w14:val="none"/>
        </w:rPr>
        <w:t xml:space="preserve"> لمتغيرات البحث</w:t>
      </w:r>
      <w:r w:rsidRPr="00830BE9">
        <w:rPr>
          <w:rFonts w:ascii="Simplified Arabic" w:hAnsi="Simplified Arabic" w:cs="Simplified Arabic" w:hint="cs"/>
          <w:kern w:val="0"/>
          <w:rtl/>
          <w:lang w:bidi="ar-EG"/>
          <w14:ligatures w14:val="none"/>
        </w:rPr>
        <w:t xml:space="preserve"> ذات العلاقة</w:t>
      </w:r>
      <w:r w:rsidRPr="00830BE9">
        <w:rPr>
          <w:rFonts w:ascii="Simplified Arabic" w:hAnsi="Simplified Arabic" w:cs="Simplified Arabic"/>
          <w:color w:val="000000" w:themeColor="text1"/>
          <w:rtl/>
          <w:lang w:bidi="ar-EG"/>
        </w:rPr>
        <w:t xml:space="preserve">، </w:t>
      </w:r>
      <w:r w:rsidRPr="00830BE9">
        <w:rPr>
          <w:rFonts w:ascii="Simplified Arabic" w:hAnsi="Simplified Arabic" w:cs="Simplified Arabic"/>
          <w:b/>
          <w:bCs/>
          <w:color w:val="000000" w:themeColor="text1"/>
          <w:rtl/>
          <w:lang w:bidi="ar-EG"/>
        </w:rPr>
        <w:t>ويتناول القسم الثالث</w:t>
      </w:r>
      <w:r w:rsidRPr="00830BE9">
        <w:rPr>
          <w:rFonts w:ascii="Simplified Arabic" w:hAnsi="Simplified Arabic" w:cs="Simplified Arabic"/>
          <w:color w:val="000000" w:themeColor="text1"/>
          <w:rtl/>
          <w:lang w:bidi="ar-EG"/>
        </w:rPr>
        <w:t>:</w:t>
      </w:r>
      <w:r w:rsidRPr="00830BE9">
        <w:rPr>
          <w:rFonts w:ascii="Simplified Arabic" w:hAnsi="Simplified Arabic" w:cs="Simplified Arabic"/>
          <w:b/>
          <w:bCs/>
          <w:kern w:val="0"/>
          <w:rtl/>
          <w:lang w:bidi="ar-EG"/>
          <w14:ligatures w14:val="none"/>
        </w:rPr>
        <w:t xml:space="preserve"> </w:t>
      </w:r>
      <w:r w:rsidRPr="00830BE9">
        <w:rPr>
          <w:rFonts w:ascii="Simplified Arabic" w:hAnsi="Simplified Arabic" w:cs="Simplified Arabic"/>
          <w:kern w:val="0"/>
          <w:rtl/>
          <w:lang w:bidi="ar-EG"/>
          <w14:ligatures w14:val="none"/>
        </w:rPr>
        <w:t>تحليل الدراسات السابقة واشتقاق الفروض</w:t>
      </w:r>
      <w:r w:rsidRPr="00830BE9">
        <w:rPr>
          <w:rFonts w:ascii="Simplified Arabic" w:hAnsi="Simplified Arabic" w:cs="Simplified Arabic" w:hint="cs"/>
          <w:b/>
          <w:bCs/>
          <w:kern w:val="0"/>
          <w:rtl/>
          <w:lang w:bidi="ar-EG"/>
          <w14:ligatures w14:val="none"/>
        </w:rPr>
        <w:t>، كما يعرض</w:t>
      </w:r>
      <w:r w:rsidRPr="00830BE9">
        <w:rPr>
          <w:rFonts w:ascii="Simplified Arabic" w:hAnsi="Simplified Arabic" w:cs="Simplified Arabic"/>
          <w:color w:val="000000" w:themeColor="text1"/>
          <w:rtl/>
          <w:lang w:bidi="ar-EG"/>
        </w:rPr>
        <w:t xml:space="preserve"> </w:t>
      </w:r>
      <w:r w:rsidRPr="00830BE9">
        <w:rPr>
          <w:rFonts w:ascii="Simplified Arabic" w:hAnsi="Simplified Arabic" w:cs="Simplified Arabic"/>
          <w:b/>
          <w:bCs/>
          <w:color w:val="000000" w:themeColor="text1"/>
          <w:rtl/>
          <w:lang w:bidi="ar-EG"/>
        </w:rPr>
        <w:t>القسم الرابع</w:t>
      </w:r>
      <w:r w:rsidRPr="00830BE9">
        <w:rPr>
          <w:rFonts w:ascii="Simplified Arabic" w:hAnsi="Simplified Arabic" w:cs="Simplified Arabic"/>
          <w:color w:val="000000" w:themeColor="text1"/>
          <w:rtl/>
          <w:lang w:bidi="ar-EG"/>
        </w:rPr>
        <w:t>:</w:t>
      </w:r>
      <w:r w:rsidRPr="00830BE9">
        <w:rPr>
          <w:rFonts w:ascii="Simplified Arabic" w:hAnsi="Simplified Arabic" w:cs="Simplified Arabic"/>
          <w:b/>
          <w:bCs/>
          <w:rtl/>
          <w:lang w:bidi="ar-EG"/>
        </w:rPr>
        <w:t xml:space="preserve"> </w:t>
      </w:r>
      <w:r w:rsidRPr="00830BE9">
        <w:rPr>
          <w:rFonts w:ascii="Simplified Arabic" w:hAnsi="Simplified Arabic" w:cs="Simplified Arabic"/>
          <w:rtl/>
          <w:lang w:bidi="ar-EG"/>
        </w:rPr>
        <w:t>تصميم الدراسة التطبيقية وبناء نماذج الدارسة</w:t>
      </w:r>
      <w:r w:rsidRPr="00830BE9">
        <w:rPr>
          <w:rFonts w:ascii="Simplified Arabic" w:hAnsi="Simplified Arabic" w:cs="Simplified Arabic"/>
          <w:color w:val="000000" w:themeColor="text1"/>
          <w:rtl/>
          <w:lang w:bidi="ar-EG"/>
        </w:rPr>
        <w:t>،</w:t>
      </w:r>
      <w:r w:rsidRPr="00830BE9">
        <w:rPr>
          <w:rFonts w:ascii="Simplified Arabic" w:hAnsi="Simplified Arabic" w:cs="Simplified Arabic" w:hint="cs"/>
          <w:color w:val="000000" w:themeColor="text1"/>
          <w:rtl/>
          <w:lang w:bidi="ar-EG"/>
        </w:rPr>
        <w:t xml:space="preserve"> بينما </w:t>
      </w:r>
      <w:r w:rsidRPr="00830BE9">
        <w:rPr>
          <w:rFonts w:ascii="Simplified Arabic" w:hAnsi="Simplified Arabic" w:cs="Simplified Arabic"/>
          <w:b/>
          <w:bCs/>
          <w:color w:val="000000" w:themeColor="text1"/>
          <w:rtl/>
          <w:lang w:bidi="ar-EG"/>
        </w:rPr>
        <w:t>يتناول</w:t>
      </w:r>
      <w:r w:rsidRPr="00830BE9">
        <w:rPr>
          <w:rFonts w:ascii="Simplified Arabic" w:hAnsi="Simplified Arabic" w:cs="Simplified Arabic"/>
          <w:b/>
          <w:bCs/>
          <w:lang w:bidi="ar-EG"/>
        </w:rPr>
        <w:t xml:space="preserve"> </w:t>
      </w:r>
      <w:r w:rsidRPr="00830BE9">
        <w:rPr>
          <w:rFonts w:ascii="Simplified Arabic" w:hAnsi="Simplified Arabic" w:cs="Simplified Arabic" w:hint="cs"/>
          <w:b/>
          <w:bCs/>
          <w:rtl/>
          <w:lang w:bidi="ar-EG"/>
        </w:rPr>
        <w:t xml:space="preserve"> القسم الخامس:</w:t>
      </w:r>
      <w:r w:rsidRPr="00830BE9">
        <w:rPr>
          <w:rFonts w:ascii="Simplified Arabic" w:hAnsi="Simplified Arabic" w:cs="Simplified Arabic"/>
          <w:color w:val="000000" w:themeColor="text1"/>
          <w:rtl/>
          <w:lang w:bidi="ar-EG"/>
        </w:rPr>
        <w:t xml:space="preserve"> تحليل نتائج الدراسة التطبيقية واختبار الفروض، </w:t>
      </w:r>
      <w:r w:rsidRPr="00830BE9">
        <w:rPr>
          <w:rFonts w:ascii="Simplified Arabic" w:hAnsi="Simplified Arabic" w:cs="Simplified Arabic"/>
          <w:b/>
          <w:bCs/>
          <w:color w:val="000000" w:themeColor="text1"/>
          <w:rtl/>
          <w:lang w:bidi="ar-EG"/>
        </w:rPr>
        <w:t>وأخير</w:t>
      </w:r>
      <w:r w:rsidRPr="00830BE9">
        <w:rPr>
          <w:rFonts w:ascii="Simplified Arabic" w:hAnsi="Simplified Arabic" w:cs="Simplified Arabic" w:hint="cs"/>
          <w:b/>
          <w:bCs/>
          <w:color w:val="000000" w:themeColor="text1"/>
          <w:rtl/>
          <w:lang w:bidi="ar-EG"/>
        </w:rPr>
        <w:t>ًا</w:t>
      </w:r>
      <w:r w:rsidRPr="00830BE9">
        <w:rPr>
          <w:rFonts w:ascii="Simplified Arabic" w:hAnsi="Simplified Arabic" w:cs="Simplified Arabic"/>
          <w:b/>
          <w:bCs/>
          <w:color w:val="000000" w:themeColor="text1"/>
          <w:rtl/>
          <w:lang w:bidi="ar-EG"/>
        </w:rPr>
        <w:t xml:space="preserve"> يتناول القسم ال</w:t>
      </w:r>
      <w:r w:rsidRPr="00830BE9">
        <w:rPr>
          <w:rFonts w:ascii="Simplified Arabic" w:hAnsi="Simplified Arabic" w:cs="Simplified Arabic" w:hint="cs"/>
          <w:b/>
          <w:bCs/>
          <w:color w:val="000000" w:themeColor="text1"/>
          <w:rtl/>
          <w:lang w:bidi="ar-EG"/>
        </w:rPr>
        <w:t>س</w:t>
      </w:r>
      <w:r w:rsidRPr="00830BE9">
        <w:rPr>
          <w:rFonts w:ascii="Simplified Arabic" w:hAnsi="Simplified Arabic" w:cs="Simplified Arabic"/>
          <w:b/>
          <w:bCs/>
          <w:color w:val="000000" w:themeColor="text1"/>
          <w:rtl/>
          <w:lang w:bidi="ar-EG"/>
        </w:rPr>
        <w:t>ا</w:t>
      </w:r>
      <w:r w:rsidRPr="00830BE9">
        <w:rPr>
          <w:rFonts w:ascii="Simplified Arabic" w:hAnsi="Simplified Arabic" w:cs="Simplified Arabic" w:hint="cs"/>
          <w:b/>
          <w:bCs/>
          <w:color w:val="000000" w:themeColor="text1"/>
          <w:rtl/>
          <w:lang w:bidi="ar-EG"/>
        </w:rPr>
        <w:t>د</w:t>
      </w:r>
      <w:r w:rsidRPr="00830BE9">
        <w:rPr>
          <w:rFonts w:ascii="Simplified Arabic" w:hAnsi="Simplified Arabic" w:cs="Simplified Arabic"/>
          <w:b/>
          <w:bCs/>
          <w:color w:val="000000" w:themeColor="text1"/>
          <w:rtl/>
          <w:lang w:bidi="ar-EG"/>
        </w:rPr>
        <w:t>س</w:t>
      </w:r>
      <w:r w:rsidRPr="00830BE9">
        <w:rPr>
          <w:rFonts w:ascii="Simplified Arabic" w:hAnsi="Simplified Arabic" w:cs="Simplified Arabic"/>
          <w:color w:val="000000" w:themeColor="text1"/>
          <w:rtl/>
          <w:lang w:bidi="ar-EG"/>
        </w:rPr>
        <w:t>: النتائج والتوصيات والتوجهات البحثية المستقبلية.</w:t>
      </w:r>
    </w:p>
    <w:p w14:paraId="5C2376BD" w14:textId="7549E657" w:rsidR="000C0D5E" w:rsidRPr="00830BE9" w:rsidRDefault="000C0D5E" w:rsidP="00830BE9">
      <w:pPr>
        <w:bidi/>
        <w:spacing w:line="276" w:lineRule="auto"/>
        <w:ind w:firstLine="720"/>
        <w:jc w:val="both"/>
        <w:rPr>
          <w:rFonts w:ascii="Simplified Arabic" w:eastAsia="Calibri" w:hAnsi="Simplified Arabic" w:cs="Simplified Arabic"/>
          <w:b/>
          <w:bCs/>
          <w:kern w:val="0"/>
          <w:sz w:val="28"/>
          <w:szCs w:val="28"/>
          <w:lang w:bidi="ar-EG"/>
          <w14:ligatures w14:val="none"/>
        </w:rPr>
      </w:pPr>
      <w:r w:rsidRPr="00830BE9">
        <w:rPr>
          <w:rFonts w:ascii="Simplified Arabic" w:eastAsia="Calibri" w:hAnsi="Simplified Arabic" w:cs="Simplified Arabic"/>
          <w:b/>
          <w:bCs/>
          <w:kern w:val="0"/>
          <w:sz w:val="28"/>
          <w:szCs w:val="28"/>
          <w:rtl/>
          <w:lang w:bidi="ar-EG"/>
          <w14:ligatures w14:val="none"/>
        </w:rPr>
        <w:lastRenderedPageBreak/>
        <w:t>النتائج</w:t>
      </w:r>
      <w:r w:rsidRPr="00830BE9">
        <w:rPr>
          <w:rFonts w:ascii="Simplified Arabic" w:eastAsia="Calibri" w:hAnsi="Simplified Arabic" w:cs="Simplified Arabic" w:hint="cs"/>
          <w:b/>
          <w:bCs/>
          <w:kern w:val="0"/>
          <w:sz w:val="28"/>
          <w:szCs w:val="28"/>
          <w:rtl/>
          <w:lang w:bidi="ar-EG"/>
          <w14:ligatures w14:val="none"/>
        </w:rPr>
        <w:t>:</w:t>
      </w:r>
      <w:r w:rsidRPr="00830BE9">
        <w:rPr>
          <w:rFonts w:ascii="Simplified Arabic" w:eastAsia="Calibri" w:hAnsi="Simplified Arabic" w:cs="Simplified Arabic"/>
          <w:b/>
          <w:bCs/>
          <w:kern w:val="0"/>
          <w:sz w:val="28"/>
          <w:szCs w:val="28"/>
          <w:lang w:bidi="ar-EG"/>
          <w14:ligatures w14:val="none"/>
        </w:rPr>
        <w:t xml:space="preserve"> .</w:t>
      </w:r>
      <w:r w:rsidR="00AE3D6F" w:rsidRPr="00830BE9">
        <w:rPr>
          <w:rFonts w:ascii="Simplified Arabic" w:eastAsia="Calibri" w:hAnsi="Simplified Arabic" w:cs="Simplified Arabic" w:hint="cs"/>
          <w:b/>
          <w:bCs/>
          <w:kern w:val="0"/>
          <w:sz w:val="28"/>
          <w:szCs w:val="28"/>
          <w:rtl/>
          <w:lang w:bidi="ar-EG"/>
          <w14:ligatures w14:val="none"/>
        </w:rPr>
        <w:t>8</w:t>
      </w:r>
    </w:p>
    <w:p w14:paraId="34E4D04E" w14:textId="77777777" w:rsidR="006B78DC" w:rsidRPr="00830BE9" w:rsidRDefault="006B78DC" w:rsidP="00830BE9">
      <w:pPr>
        <w:bidi/>
        <w:spacing w:line="240" w:lineRule="auto"/>
        <w:ind w:firstLine="720"/>
        <w:jc w:val="both"/>
        <w:rPr>
          <w:color w:val="000000" w:themeColor="text1"/>
          <w:rtl/>
          <w:lang w:bidi="ar-EG"/>
        </w:rPr>
      </w:pPr>
      <w:r w:rsidRPr="00830BE9">
        <w:rPr>
          <w:rFonts w:cs="Times New Roman"/>
          <w:color w:val="000000" w:themeColor="text1"/>
          <w:rtl/>
          <w:lang w:bidi="ar-EG"/>
        </w:rPr>
        <w:t>تتمثل أهم نتائج الدراسة التى يمكن استخلاصها من الدراسة النظرية والتطبيقية وتحليل الدراسات السابقة ذات الصلة فيما يلى</w:t>
      </w:r>
      <w:r w:rsidRPr="00830BE9">
        <w:rPr>
          <w:color w:val="000000" w:themeColor="text1"/>
          <w:rtl/>
          <w:lang w:bidi="ar-EG"/>
        </w:rPr>
        <w:t>:</w:t>
      </w:r>
    </w:p>
    <w:p w14:paraId="491822A4" w14:textId="77777777" w:rsidR="006B78DC" w:rsidRPr="00830BE9" w:rsidRDefault="006B78DC" w:rsidP="00830BE9">
      <w:pPr>
        <w:pStyle w:val="ListParagraph"/>
        <w:numPr>
          <w:ilvl w:val="0"/>
          <w:numId w:val="13"/>
        </w:numPr>
        <w:bidi/>
        <w:spacing w:before="120" w:after="0" w:line="276" w:lineRule="auto"/>
        <w:contextualSpacing w:val="0"/>
        <w:jc w:val="both"/>
        <w:rPr>
          <w:rFonts w:ascii="Simplified Arabic" w:eastAsia="Calibri" w:hAnsi="Simplified Arabic" w:cs="Simplified Arabic"/>
          <w:kern w:val="0"/>
          <w:sz w:val="16"/>
          <w:szCs w:val="16"/>
          <w:lang w:bidi="ar-EG"/>
          <w14:ligatures w14:val="none"/>
        </w:rPr>
      </w:pPr>
      <w:r w:rsidRPr="00830BE9">
        <w:rPr>
          <w:rFonts w:ascii="Simplified Arabic" w:eastAsia="Calibri" w:hAnsi="Simplified Arabic" w:cs="Simplified Arabic" w:hint="cs"/>
          <w:b/>
          <w:bCs/>
          <w:kern w:val="0"/>
          <w:rtl/>
          <w:lang w:bidi="ar-EG"/>
          <w14:ligatures w14:val="none"/>
        </w:rPr>
        <w:t>وجود</w:t>
      </w:r>
      <w:r w:rsidRPr="00830BE9">
        <w:rPr>
          <w:rFonts w:ascii="Simplified Arabic" w:eastAsia="Calibri" w:hAnsi="Simplified Arabic" w:cs="Simplified Arabic"/>
          <w:b/>
          <w:bCs/>
          <w:kern w:val="0"/>
          <w:rtl/>
          <w:lang w:bidi="ar-EG"/>
          <w14:ligatures w14:val="none"/>
        </w:rPr>
        <w:t xml:space="preserve"> تأثير إيجابي ذو دلالة إحصائية لقابلية التقارير المالية للقراءة على سيولة الأسهم</w:t>
      </w:r>
      <w:r w:rsidRPr="00830BE9">
        <w:rPr>
          <w:rFonts w:ascii="Simplified Arabic" w:eastAsia="Calibri" w:hAnsi="Simplified Arabic" w:cs="Simplified Arabic"/>
          <w:kern w:val="0"/>
          <w:rtl/>
          <w:lang w:bidi="ar-EG"/>
          <w14:ligatures w14:val="none"/>
        </w:rPr>
        <w:t xml:space="preserve"> ، </w:t>
      </w:r>
      <w:bookmarkStart w:id="3" w:name="_Hlk206076710"/>
      <w:r w:rsidRPr="00830BE9">
        <w:rPr>
          <w:rFonts w:ascii="Simplified Arabic" w:eastAsia="Calibri" w:hAnsi="Simplified Arabic" w:cs="Simplified Arabic" w:hint="cs"/>
          <w:kern w:val="0"/>
          <w:rtl/>
          <w:lang w:bidi="ar-EG"/>
          <w14:ligatures w14:val="none"/>
        </w:rPr>
        <w:t xml:space="preserve">وذلك فى ظل </w:t>
      </w:r>
      <w:r w:rsidRPr="00830BE9">
        <w:rPr>
          <w:rFonts w:ascii="Simplified Arabic" w:eastAsia="Calibri" w:hAnsi="Simplified Arabic" w:cs="Simplified Arabic"/>
          <w:b/>
          <w:bCs/>
          <w:kern w:val="0"/>
          <w:rtl/>
          <w:lang w:bidi="ar-EG"/>
          <w14:ligatures w14:val="none"/>
        </w:rPr>
        <w:t>التحليل الأساسي</w:t>
      </w:r>
      <w:r w:rsidRPr="00830BE9">
        <w:rPr>
          <w:rFonts w:ascii="Simplified Arabic" w:eastAsia="Calibri" w:hAnsi="Simplified Arabic" w:cs="Simplified Arabic"/>
          <w:kern w:val="0"/>
          <w:rtl/>
          <w:lang w:bidi="ar-EG"/>
          <w14:ligatures w14:val="none"/>
        </w:rPr>
        <w:t xml:space="preserve"> ال</w:t>
      </w:r>
      <w:r w:rsidRPr="00830BE9">
        <w:rPr>
          <w:rFonts w:ascii="Simplified Arabic" w:eastAsia="Calibri" w:hAnsi="Simplified Arabic" w:cs="Simplified Arabic" w:hint="cs"/>
          <w:kern w:val="0"/>
          <w:rtl/>
          <w:lang w:bidi="ar-EG"/>
          <w14:ligatures w14:val="none"/>
        </w:rPr>
        <w:t>معبر عنها</w:t>
      </w:r>
      <w:r w:rsidRPr="00830BE9">
        <w:rPr>
          <w:rFonts w:ascii="Simplified Arabic" w:eastAsia="Calibri" w:hAnsi="Simplified Arabic" w:cs="Simplified Arabic"/>
          <w:kern w:val="0"/>
          <w:rtl/>
          <w:lang w:bidi="ar-EG"/>
          <w14:ligatures w14:val="none"/>
        </w:rPr>
        <w:t xml:space="preserve"> باللوغاريتم الطبيعي لعدد </w:t>
      </w:r>
      <w:bookmarkEnd w:id="3"/>
      <w:r w:rsidRPr="00830BE9">
        <w:rPr>
          <w:rFonts w:ascii="Simplified Arabic" w:eastAsia="Calibri" w:hAnsi="Simplified Arabic" w:cs="Simplified Arabic"/>
          <w:kern w:val="0"/>
          <w:rtl/>
          <w:lang w:bidi="ar-EG"/>
          <w14:ligatures w14:val="none"/>
        </w:rPr>
        <w:t>صفحات التقارير المالية السنوية والتي تتمثل في القوائم المالية والايضاحات المتممة وتقرير المراجع</w:t>
      </w:r>
      <w:r w:rsidRPr="00830BE9">
        <w:rPr>
          <w:rFonts w:ascii="Simplified Arabic" w:eastAsia="Calibri" w:hAnsi="Simplified Arabic" w:cs="Simplified Arabic" w:hint="cs"/>
          <w:kern w:val="0"/>
          <w:rtl/>
          <w:lang w:bidi="ar-EG"/>
          <w14:ligatures w14:val="none"/>
        </w:rPr>
        <w:t>،</w:t>
      </w:r>
      <w:r w:rsidRPr="00830BE9">
        <w:rPr>
          <w:rFonts w:ascii="Simplified Arabic" w:eastAsia="Calibri" w:hAnsi="Simplified Arabic" w:cs="Simplified Arabic"/>
          <w:kern w:val="0"/>
          <w:rtl/>
          <w:lang w:bidi="ar-EG"/>
          <w14:ligatures w14:val="none"/>
        </w:rPr>
        <w:t xml:space="preserve"> وهذا يعني أنه كلما </w:t>
      </w:r>
      <w:r w:rsidRPr="00830BE9">
        <w:rPr>
          <w:rFonts w:ascii="Simplified Arabic" w:eastAsia="Calibri" w:hAnsi="Simplified Arabic" w:cs="Simplified Arabic" w:hint="cs"/>
          <w:kern w:val="0"/>
          <w:rtl/>
          <w:lang w:bidi="ar-EG"/>
          <w14:ligatures w14:val="none"/>
        </w:rPr>
        <w:t>انخفضت</w:t>
      </w:r>
      <w:r w:rsidRPr="00830BE9">
        <w:rPr>
          <w:rFonts w:ascii="Simplified Arabic" w:eastAsia="Calibri" w:hAnsi="Simplified Arabic" w:cs="Simplified Arabic"/>
          <w:kern w:val="0"/>
          <w:rtl/>
          <w:lang w:bidi="ar-EG"/>
          <w14:ligatures w14:val="none"/>
        </w:rPr>
        <w:t xml:space="preserve"> عدد صفحات التقرير السنوي للشركة كلما </w:t>
      </w:r>
      <w:r w:rsidRPr="00830BE9">
        <w:rPr>
          <w:rFonts w:ascii="Simplified Arabic" w:eastAsia="Calibri" w:hAnsi="Simplified Arabic" w:cs="Simplified Arabic" w:hint="cs"/>
          <w:kern w:val="0"/>
          <w:rtl/>
          <w:lang w:bidi="ar-EG"/>
          <w14:ligatures w14:val="none"/>
        </w:rPr>
        <w:t>زادت</w:t>
      </w:r>
      <w:r w:rsidRPr="00830BE9">
        <w:rPr>
          <w:rFonts w:ascii="Simplified Arabic" w:eastAsia="Calibri" w:hAnsi="Simplified Arabic" w:cs="Simplified Arabic"/>
          <w:kern w:val="0"/>
          <w:rtl/>
          <w:lang w:bidi="ar-EG"/>
          <w14:ligatures w14:val="none"/>
        </w:rPr>
        <w:t xml:space="preserve"> قابلية القوائم المالية للقراءة وهو ما يؤثر على قدرة أصحاب القرار في اتخاذ القرارات</w:t>
      </w:r>
      <w:r w:rsidRPr="00830BE9">
        <w:rPr>
          <w:rFonts w:ascii="Simplified Arabic" w:eastAsia="Calibri" w:hAnsi="Simplified Arabic" w:cs="Simplified Arabic" w:hint="cs"/>
          <w:kern w:val="0"/>
          <w:rtl/>
          <w:lang w:bidi="ar-EG"/>
          <w14:ligatures w14:val="none"/>
        </w:rPr>
        <w:t xml:space="preserve"> السليمة</w:t>
      </w:r>
      <w:r w:rsidRPr="00830BE9">
        <w:rPr>
          <w:rFonts w:ascii="Simplified Arabic" w:eastAsia="Calibri" w:hAnsi="Simplified Arabic" w:cs="Simplified Arabic"/>
          <w:kern w:val="0"/>
          <w:rtl/>
          <w:lang w:bidi="ar-EG"/>
          <w14:ligatures w14:val="none"/>
        </w:rPr>
        <w:t xml:space="preserve"> المتعلقة بتداول أسهم الشركة وهو ما يؤثر </w:t>
      </w:r>
      <w:r w:rsidRPr="00830BE9">
        <w:rPr>
          <w:rFonts w:ascii="Simplified Arabic" w:eastAsia="Calibri" w:hAnsi="Simplified Arabic" w:cs="Simplified Arabic" w:hint="cs"/>
          <w:kern w:val="0"/>
          <w:rtl/>
          <w:lang w:bidi="ar-EG"/>
          <w14:ligatures w14:val="none"/>
        </w:rPr>
        <w:t xml:space="preserve">إيجابي </w:t>
      </w:r>
      <w:r w:rsidRPr="00830BE9">
        <w:rPr>
          <w:rFonts w:ascii="Simplified Arabic" w:eastAsia="Calibri" w:hAnsi="Simplified Arabic" w:cs="Simplified Arabic"/>
          <w:kern w:val="0"/>
          <w:rtl/>
          <w:lang w:bidi="ar-EG"/>
          <w14:ligatures w14:val="none"/>
        </w:rPr>
        <w:t>على سيولة أسهم الشركة</w:t>
      </w:r>
      <w:r w:rsidRPr="00830BE9">
        <w:rPr>
          <w:rFonts w:ascii="Simplified Arabic" w:eastAsia="Calibri" w:hAnsi="Simplified Arabic" w:cs="Simplified Arabic"/>
          <w:kern w:val="0"/>
          <w:lang w:bidi="ar-EG"/>
          <w14:ligatures w14:val="none"/>
        </w:rPr>
        <w:t>.</w:t>
      </w:r>
      <w:r w:rsidRPr="00830BE9">
        <w:rPr>
          <w:rFonts w:ascii="Simplified Arabic" w:eastAsia="Calibri" w:hAnsi="Simplified Arabic" w:cs="Simplified Arabic"/>
          <w:kern w:val="0"/>
          <w:rtl/>
          <w:lang w:bidi="ar-EG"/>
          <w14:ligatures w14:val="none"/>
        </w:rPr>
        <w:t xml:space="preserve"> </w:t>
      </w:r>
    </w:p>
    <w:p w14:paraId="3DF5D368" w14:textId="77777777" w:rsidR="006B78DC" w:rsidRPr="00830BE9" w:rsidRDefault="006B78DC" w:rsidP="00830BE9">
      <w:pPr>
        <w:pStyle w:val="ListParagraph"/>
        <w:numPr>
          <w:ilvl w:val="0"/>
          <w:numId w:val="13"/>
        </w:numPr>
        <w:bidi/>
        <w:spacing w:line="240" w:lineRule="auto"/>
        <w:jc w:val="both"/>
        <w:rPr>
          <w:color w:val="000000" w:themeColor="text1"/>
          <w:lang w:bidi="ar-EG"/>
        </w:rPr>
      </w:pPr>
      <w:r w:rsidRPr="00830BE9">
        <w:rPr>
          <w:rFonts w:ascii="Simplified Arabic" w:eastAsia="Calibri" w:hAnsi="Simplified Arabic" w:cs="Simplified Arabic" w:hint="cs"/>
          <w:b/>
          <w:bCs/>
          <w:kern w:val="0"/>
          <w:rtl/>
          <w:lang w:bidi="ar-EG"/>
          <w14:ligatures w14:val="none"/>
        </w:rPr>
        <w:t xml:space="preserve">وجود </w:t>
      </w:r>
      <w:r w:rsidRPr="00830BE9">
        <w:rPr>
          <w:rFonts w:ascii="Simplified Arabic" w:eastAsia="Calibri" w:hAnsi="Simplified Arabic" w:cs="Simplified Arabic"/>
          <w:b/>
          <w:bCs/>
          <w:kern w:val="0"/>
          <w:rtl/>
          <w:lang w:bidi="ar-EG"/>
          <w14:ligatures w14:val="none"/>
        </w:rPr>
        <w:t>تأثير إيجابي ذو دلالة إحصائية لقابلية التقارير المالية للقراءة على سيولة الأسهم</w:t>
      </w:r>
      <w:r w:rsidRPr="00830BE9">
        <w:rPr>
          <w:rFonts w:ascii="Simplified Arabic" w:eastAsia="Calibri" w:hAnsi="Simplified Arabic" w:cs="Simplified Arabic" w:hint="cs"/>
          <w:b/>
          <w:bCs/>
          <w:kern w:val="0"/>
          <w:rtl/>
          <w:lang w:bidi="ar-EG"/>
          <w14:ligatures w14:val="none"/>
        </w:rPr>
        <w:t>،</w:t>
      </w:r>
      <w:r w:rsidRPr="00830BE9">
        <w:rPr>
          <w:rFonts w:ascii="Simplified Arabic" w:eastAsia="Calibri" w:hAnsi="Simplified Arabic" w:cs="Simplified Arabic"/>
          <w:b/>
          <w:bCs/>
          <w:kern w:val="0"/>
          <w:rtl/>
          <w:lang w:bidi="ar-EG"/>
          <w14:ligatures w14:val="none"/>
        </w:rPr>
        <w:t xml:space="preserve"> </w:t>
      </w:r>
      <w:r w:rsidRPr="00830BE9">
        <w:rPr>
          <w:rFonts w:cs="Times New Roman" w:hint="cs"/>
          <w:b/>
          <w:bCs/>
          <w:color w:val="000000" w:themeColor="text1"/>
          <w:rtl/>
          <w:lang w:bidi="ar-EG"/>
        </w:rPr>
        <w:t xml:space="preserve">وذلك فى ظل تحليل الحساسية </w:t>
      </w:r>
      <w:r w:rsidRPr="00830BE9">
        <w:rPr>
          <w:rFonts w:ascii="Simplified Arabic" w:eastAsia="Calibri" w:hAnsi="Simplified Arabic" w:cs="Simplified Arabic" w:hint="cs"/>
          <w:kern w:val="0"/>
          <w:rtl/>
          <w:lang w:bidi="ar-EG"/>
          <w14:ligatures w14:val="none"/>
        </w:rPr>
        <w:t>المعبر عنها</w:t>
      </w:r>
      <w:r w:rsidRPr="00830BE9">
        <w:rPr>
          <w:rFonts w:ascii="Simplified Arabic" w:eastAsia="Calibri" w:hAnsi="Simplified Arabic" w:cs="Simplified Arabic"/>
          <w:kern w:val="0"/>
          <w:rtl/>
          <w:lang w:bidi="ar-EG"/>
          <w14:ligatures w14:val="none"/>
        </w:rPr>
        <w:t xml:space="preserve"> باللوغاريتم الطبيعي لعدد</w:t>
      </w:r>
      <w:r w:rsidRPr="00830BE9">
        <w:rPr>
          <w:rFonts w:ascii="Simplified Arabic" w:eastAsia="Calibri" w:hAnsi="Simplified Arabic" w:cs="Simplified Arabic" w:hint="cs"/>
          <w:kern w:val="0"/>
          <w:rtl/>
          <w:lang w:bidi="ar-EG"/>
          <w14:ligatures w14:val="none"/>
        </w:rPr>
        <w:t xml:space="preserve"> الايضاحات المتممة،</w:t>
      </w:r>
      <w:r w:rsidRPr="00830BE9">
        <w:rPr>
          <w:rFonts w:ascii="Simplified Arabic" w:eastAsia="Calibri" w:hAnsi="Simplified Arabic" w:cs="Simplified Arabic"/>
          <w:kern w:val="0"/>
          <w:rtl/>
          <w:lang w:bidi="ar-EG"/>
          <w14:ligatures w14:val="none"/>
        </w:rPr>
        <w:t xml:space="preserve"> وهذا يعني أنه كلما </w:t>
      </w:r>
      <w:r w:rsidRPr="00830BE9">
        <w:rPr>
          <w:rFonts w:ascii="Simplified Arabic" w:eastAsia="Calibri" w:hAnsi="Simplified Arabic" w:cs="Simplified Arabic" w:hint="cs"/>
          <w:kern w:val="0"/>
          <w:rtl/>
          <w:lang w:bidi="ar-EG"/>
          <w14:ligatures w14:val="none"/>
        </w:rPr>
        <w:t xml:space="preserve">انخفضت </w:t>
      </w:r>
      <w:r w:rsidRPr="00830BE9">
        <w:rPr>
          <w:rFonts w:ascii="Simplified Arabic" w:eastAsia="Calibri" w:hAnsi="Simplified Arabic" w:cs="Simplified Arabic"/>
          <w:kern w:val="0"/>
          <w:rtl/>
          <w:lang w:bidi="ar-EG"/>
          <w14:ligatures w14:val="none"/>
        </w:rPr>
        <w:t xml:space="preserve">عدد إيضاحات التقارير المالية السنوية للشركة كلما </w:t>
      </w:r>
      <w:r w:rsidRPr="00830BE9">
        <w:rPr>
          <w:rFonts w:ascii="Simplified Arabic" w:eastAsia="Calibri" w:hAnsi="Simplified Arabic" w:cs="Simplified Arabic" w:hint="cs"/>
          <w:kern w:val="0"/>
          <w:rtl/>
          <w:lang w:bidi="ar-EG"/>
          <w14:ligatures w14:val="none"/>
        </w:rPr>
        <w:t>زادت</w:t>
      </w:r>
      <w:r w:rsidRPr="00830BE9">
        <w:rPr>
          <w:rFonts w:ascii="Simplified Arabic" w:eastAsia="Calibri" w:hAnsi="Simplified Arabic" w:cs="Simplified Arabic"/>
          <w:kern w:val="0"/>
          <w:rtl/>
          <w:lang w:bidi="ar-EG"/>
          <w14:ligatures w14:val="none"/>
        </w:rPr>
        <w:t xml:space="preserve"> قابلية القوائم المالية للقراءة وهو ما يؤثر على قدرة أصحاب القرار في اتخاذ القرارات المتعلقة بتداول أسهم الشركة وهو ما يؤثر </w:t>
      </w:r>
      <w:r w:rsidRPr="00830BE9">
        <w:rPr>
          <w:rFonts w:ascii="Simplified Arabic" w:eastAsia="Calibri" w:hAnsi="Simplified Arabic" w:cs="Simplified Arabic" w:hint="cs"/>
          <w:kern w:val="0"/>
          <w:rtl/>
          <w:lang w:bidi="ar-EG"/>
          <w14:ligatures w14:val="none"/>
        </w:rPr>
        <w:t>إيجابيًا</w:t>
      </w:r>
      <w:r w:rsidRPr="00830BE9">
        <w:rPr>
          <w:rFonts w:ascii="Simplified Arabic" w:eastAsia="Calibri" w:hAnsi="Simplified Arabic" w:cs="Simplified Arabic"/>
          <w:kern w:val="0"/>
          <w:rtl/>
          <w:lang w:bidi="ar-EG"/>
          <w14:ligatures w14:val="none"/>
        </w:rPr>
        <w:t>على سيولة أسهم الشركة</w:t>
      </w:r>
      <w:bookmarkStart w:id="4" w:name="_Hlk206077053"/>
      <w:r w:rsidRPr="00830BE9">
        <w:rPr>
          <w:rFonts w:ascii="Simplified Arabic" w:eastAsia="Calibri" w:hAnsi="Simplified Arabic" w:cs="Simplified Arabic"/>
          <w:kern w:val="0"/>
          <w:rtl/>
          <w:lang w:bidi="ar-EG"/>
          <w14:ligatures w14:val="none"/>
        </w:rPr>
        <w:t xml:space="preserve"> وهذا يتفق مع نتائج دراسة </w:t>
      </w:r>
      <w:r w:rsidRPr="00830BE9">
        <w:rPr>
          <w:rFonts w:ascii="Simplified Arabic" w:eastAsia="Calibri" w:hAnsi="Simplified Arabic" w:cs="Simplified Arabic" w:hint="cs"/>
          <w:kern w:val="0"/>
          <w:rtl/>
          <w:lang w:bidi="ar-EG"/>
          <w14:ligatures w14:val="none"/>
        </w:rPr>
        <w:t xml:space="preserve">كٍل من </w:t>
      </w:r>
      <w:r w:rsidRPr="00830BE9">
        <w:rPr>
          <w:rFonts w:ascii="Simplified Arabic" w:hAnsi="Simplified Arabic" w:cs="Simplified Arabic"/>
          <w:rtl/>
        </w:rPr>
        <w:t>(</w:t>
      </w:r>
      <w:r w:rsidRPr="00830BE9">
        <w:rPr>
          <w:rFonts w:ascii="Simplified Arabic" w:hAnsi="Simplified Arabic" w:cs="Simplified Arabic"/>
        </w:rPr>
        <w:t>Boubaker et al., 2019</w:t>
      </w:r>
      <w:r w:rsidRPr="00830BE9">
        <w:rPr>
          <w:rFonts w:ascii="Simplified Arabic" w:hAnsi="Simplified Arabic" w:cs="Simplified Arabic"/>
          <w:rtl/>
        </w:rPr>
        <w:t>؛</w:t>
      </w:r>
      <w:r w:rsidRPr="00830BE9">
        <w:rPr>
          <w:rFonts w:ascii="Simplified Arabic" w:hAnsi="Simplified Arabic" w:cs="Simplified Arabic"/>
        </w:rPr>
        <w:t xml:space="preserve"> </w:t>
      </w:r>
      <w:proofErr w:type="spellStart"/>
      <w:r w:rsidRPr="00830BE9">
        <w:rPr>
          <w:rFonts w:ascii="Simplified Arabic" w:hAnsi="Simplified Arabic" w:cs="Simplified Arabic"/>
        </w:rPr>
        <w:t>Ashtab</w:t>
      </w:r>
      <w:proofErr w:type="spellEnd"/>
      <w:r w:rsidRPr="00830BE9">
        <w:rPr>
          <w:rFonts w:ascii="Simplified Arabic" w:hAnsi="Simplified Arabic" w:cs="Simplified Arabic"/>
        </w:rPr>
        <w:t xml:space="preserve"> &amp; Ahmadi, 2020</w:t>
      </w:r>
      <w:r w:rsidRPr="00830BE9">
        <w:rPr>
          <w:rFonts w:ascii="Simplified Arabic" w:hAnsi="Simplified Arabic" w:cs="Simplified Arabic"/>
          <w:rtl/>
        </w:rPr>
        <w:t>؛</w:t>
      </w:r>
      <w:r w:rsidRPr="00830BE9">
        <w:rPr>
          <w:rFonts w:ascii="Simplified Arabic" w:hAnsi="Simplified Arabic" w:cs="Simplified Arabic"/>
        </w:rPr>
        <w:t xml:space="preserve"> Hasan &amp; Habib, 2020</w:t>
      </w:r>
      <w:r w:rsidRPr="00830BE9">
        <w:rPr>
          <w:rFonts w:ascii="Simplified Arabic" w:hAnsi="Simplified Arabic" w:cs="Simplified Arabic"/>
          <w:rtl/>
        </w:rPr>
        <w:t>؛ مسعود، 2022</w:t>
      </w:r>
      <w:r w:rsidRPr="00830BE9">
        <w:rPr>
          <w:rFonts w:ascii="Simplified Arabic" w:hAnsi="Simplified Arabic" w:cs="Simplified Arabic" w:hint="cs"/>
          <w:rtl/>
        </w:rPr>
        <w:t>؛</w:t>
      </w:r>
      <w:r w:rsidRPr="00830BE9">
        <w:rPr>
          <w:rFonts w:ascii="Simplified Arabic" w:hAnsi="Simplified Arabic" w:cs="Simplified Arabic"/>
        </w:rPr>
        <w:t xml:space="preserve"> </w:t>
      </w:r>
      <w:proofErr w:type="spellStart"/>
      <w:r w:rsidRPr="00830BE9">
        <w:rPr>
          <w:rFonts w:ascii="Simplified Arabic" w:hAnsi="Simplified Arabic" w:cs="Simplified Arabic" w:hint="cs"/>
        </w:rPr>
        <w:t>Aldoseri</w:t>
      </w:r>
      <w:proofErr w:type="spellEnd"/>
      <w:r w:rsidRPr="00830BE9">
        <w:rPr>
          <w:rFonts w:ascii="Simplified Arabic" w:hAnsi="Simplified Arabic" w:cs="Simplified Arabic"/>
        </w:rPr>
        <w:t xml:space="preserve"> &amp; </w:t>
      </w:r>
      <w:proofErr w:type="spellStart"/>
      <w:r w:rsidRPr="00830BE9">
        <w:rPr>
          <w:rFonts w:ascii="Simplified Arabic" w:hAnsi="Simplified Arabic" w:cs="Simplified Arabic"/>
        </w:rPr>
        <w:t>Melegy</w:t>
      </w:r>
      <w:proofErr w:type="spellEnd"/>
      <w:r w:rsidRPr="00830BE9">
        <w:rPr>
          <w:rFonts w:ascii="Simplified Arabic" w:hAnsi="Simplified Arabic" w:cs="Simplified Arabic"/>
        </w:rPr>
        <w:t xml:space="preserve">, </w:t>
      </w:r>
      <w:proofErr w:type="gramStart"/>
      <w:r w:rsidRPr="00830BE9">
        <w:rPr>
          <w:rFonts w:ascii="Simplified Arabic" w:hAnsi="Simplified Arabic" w:cs="Simplified Arabic"/>
        </w:rPr>
        <w:t xml:space="preserve">2023;  </w:t>
      </w:r>
      <w:r w:rsidRPr="00830BE9">
        <w:rPr>
          <w:rFonts w:ascii="Simplified Arabic" w:hAnsi="Simplified Arabic" w:cs="Simplified Arabic" w:hint="cs"/>
          <w:rtl/>
        </w:rPr>
        <w:t xml:space="preserve"> </w:t>
      </w:r>
      <w:proofErr w:type="gramEnd"/>
      <w:r w:rsidRPr="00830BE9">
        <w:rPr>
          <w:rFonts w:ascii="Simplified Arabic" w:hAnsi="Simplified Arabic" w:cs="Simplified Arabic" w:hint="cs"/>
          <w:rtl/>
          <w:lang w:bidi="ar-EG"/>
        </w:rPr>
        <w:t>مصطفي،2024</w:t>
      </w:r>
      <w:bookmarkEnd w:id="4"/>
      <w:r w:rsidRPr="00830BE9">
        <w:rPr>
          <w:rFonts w:ascii="Simplified Arabic" w:hAnsi="Simplified Arabic" w:cs="Simplified Arabic"/>
          <w:lang w:bidi="ar-EG"/>
        </w:rPr>
        <w:t>(</w:t>
      </w:r>
      <w:r w:rsidRPr="00830BE9">
        <w:rPr>
          <w:rFonts w:ascii="Simplified Arabic" w:hAnsi="Simplified Arabic" w:cs="Simplified Arabic" w:hint="cs"/>
          <w:rtl/>
          <w:lang w:bidi="ar-EG"/>
        </w:rPr>
        <w:t xml:space="preserve">، </w:t>
      </w:r>
      <w:r w:rsidRPr="00830BE9">
        <w:rPr>
          <w:rFonts w:cs="Times New Roman" w:hint="cs"/>
          <w:b/>
          <w:bCs/>
          <w:color w:val="000000" w:themeColor="text1"/>
          <w:rtl/>
          <w:lang w:bidi="ar-EG"/>
        </w:rPr>
        <w:t xml:space="preserve">مما يثبت صحة الفرض الأول </w:t>
      </w:r>
      <w:r w:rsidRPr="00830BE9">
        <w:rPr>
          <w:rFonts w:ascii="Simplified Arabic" w:eastAsia="Calibri" w:hAnsi="Simplified Arabic" w:cs="Simplified Arabic"/>
          <w:kern w:val="0"/>
          <w:rtl/>
          <w:lang w:bidi="ar-EG"/>
          <w14:ligatures w14:val="none"/>
        </w:rPr>
        <w:t>وذلك على مستوى التحليل الأساسي</w:t>
      </w:r>
      <w:r w:rsidRPr="00830BE9">
        <w:rPr>
          <w:rFonts w:ascii="Simplified Arabic" w:eastAsia="Calibri" w:hAnsi="Simplified Arabic" w:cs="Simplified Arabic" w:hint="cs"/>
          <w:kern w:val="0"/>
          <w:rtl/>
          <w:lang w:bidi="ar-EG"/>
          <w14:ligatures w14:val="none"/>
        </w:rPr>
        <w:t>، و</w:t>
      </w:r>
      <w:r w:rsidRPr="00830BE9">
        <w:rPr>
          <w:rFonts w:ascii="Simplified Arabic" w:eastAsia="Calibri" w:hAnsi="Simplified Arabic" w:cs="Simplified Arabic"/>
          <w:kern w:val="0"/>
          <w:rtl/>
          <w:lang w:bidi="ar-EG"/>
          <w14:ligatures w14:val="none"/>
        </w:rPr>
        <w:t>على مستوى تحليل الحساسية</w:t>
      </w:r>
      <w:r w:rsidRPr="00830BE9">
        <w:rPr>
          <w:rFonts w:ascii="Simplified Arabic" w:eastAsia="Calibri" w:hAnsi="Simplified Arabic" w:cs="Simplified Arabic" w:hint="cs"/>
          <w:kern w:val="0"/>
          <w:rtl/>
          <w:lang w:bidi="ar-EG"/>
          <w14:ligatures w14:val="none"/>
        </w:rPr>
        <w:t>،</w:t>
      </w:r>
      <w:r w:rsidRPr="00830BE9">
        <w:rPr>
          <w:rFonts w:ascii="Simplified Arabic" w:hAnsi="Simplified Arabic" w:cs="Simplified Arabic"/>
          <w:b/>
          <w:bCs/>
          <w:rtl/>
          <w:lang w:bidi="ar-EG"/>
        </w:rPr>
        <w:t xml:space="preserve"> أي وجود اتفاق بين نتائج تحليل الحساسية بدرجة كبيرة مع نتائج التحليل الأساسي، وهو ما يدعم النتائج التي تم التوصل إليها في التحليل الأساسي.</w:t>
      </w:r>
    </w:p>
    <w:p w14:paraId="1ABC10DA" w14:textId="77777777" w:rsidR="006B78DC" w:rsidRPr="00830BE9" w:rsidRDefault="006B78DC" w:rsidP="00830BE9">
      <w:pPr>
        <w:pStyle w:val="ListParagraph"/>
        <w:numPr>
          <w:ilvl w:val="0"/>
          <w:numId w:val="13"/>
        </w:numPr>
        <w:bidi/>
        <w:spacing w:line="240" w:lineRule="auto"/>
        <w:jc w:val="both"/>
        <w:rPr>
          <w:color w:val="000000" w:themeColor="text1"/>
          <w:lang w:bidi="ar-EG"/>
        </w:rPr>
      </w:pPr>
      <w:bookmarkStart w:id="5" w:name="_Hlk206452989"/>
      <w:r w:rsidRPr="00830BE9">
        <w:rPr>
          <w:rFonts w:ascii="Simplified Arabic" w:eastAsia="Calibri" w:hAnsi="Simplified Arabic" w:cs="Simplified Arabic" w:hint="cs"/>
          <w:b/>
          <w:bCs/>
          <w:kern w:val="0"/>
          <w:rtl/>
          <w:lang w:bidi="ar-EG"/>
          <w14:ligatures w14:val="none"/>
        </w:rPr>
        <w:t xml:space="preserve">يوجد أثر </w:t>
      </w:r>
      <w:r w:rsidRPr="00830BE9">
        <w:rPr>
          <w:rFonts w:ascii="Simplified Arabic" w:eastAsia="Calibri" w:hAnsi="Simplified Arabic" w:cs="Simplified Arabic"/>
          <w:b/>
          <w:bCs/>
          <w:kern w:val="0"/>
          <w:rtl/>
          <w:lang w:bidi="ar-EG"/>
          <w14:ligatures w14:val="none"/>
        </w:rPr>
        <w:t>ذو دلالة إحصائية</w:t>
      </w:r>
      <w:r w:rsidRPr="00830BE9">
        <w:rPr>
          <w:rFonts w:ascii="Simplified Arabic" w:eastAsia="Times New Roman" w:hAnsi="Simplified Arabic" w:cs="Simplified Arabic" w:hint="cs"/>
          <w:b/>
          <w:bCs/>
          <w:color w:val="000000"/>
          <w:kern w:val="0"/>
          <w:rtl/>
          <w:lang w:bidi="ar-EG"/>
          <w14:ligatures w14:val="none"/>
        </w:rPr>
        <w:t xml:space="preserve"> لل</w:t>
      </w:r>
      <w:r w:rsidRPr="00830BE9">
        <w:rPr>
          <w:rFonts w:ascii="Simplified Arabic" w:eastAsia="Times New Roman" w:hAnsi="Simplified Arabic" w:cs="Simplified Arabic"/>
          <w:b/>
          <w:bCs/>
          <w:color w:val="000000"/>
          <w:kern w:val="0"/>
          <w:rtl/>
          <w:lang w:bidi="ar-EG"/>
          <w14:ligatures w14:val="none"/>
        </w:rPr>
        <w:t>دور المعدل لحوكمة مجلس الإدارة</w:t>
      </w:r>
      <w:r w:rsidRPr="00830BE9">
        <w:rPr>
          <w:rFonts w:ascii="Simplified Arabic" w:eastAsia="Times New Roman" w:hAnsi="Simplified Arabic" w:cs="Simplified Arabic" w:hint="cs"/>
          <w:b/>
          <w:bCs/>
          <w:color w:val="000000"/>
          <w:kern w:val="0"/>
          <w:rtl/>
          <w:lang w:bidi="ar-EG"/>
          <w14:ligatures w14:val="none"/>
        </w:rPr>
        <w:t xml:space="preserve"> في تفسير العلاقة بين </w:t>
      </w:r>
      <w:r w:rsidRPr="00830BE9">
        <w:rPr>
          <w:rFonts w:ascii="Simplified Arabic" w:eastAsia="Calibri" w:hAnsi="Simplified Arabic" w:cs="Simplified Arabic" w:hint="cs"/>
          <w:b/>
          <w:bCs/>
          <w:kern w:val="0"/>
          <w:rtl/>
          <w:lang w:bidi="ar-EG"/>
          <w14:ligatures w14:val="none"/>
        </w:rPr>
        <w:t>ق</w:t>
      </w:r>
      <w:r w:rsidRPr="00830BE9">
        <w:rPr>
          <w:rFonts w:ascii="Simplified Arabic" w:eastAsia="Calibri" w:hAnsi="Simplified Arabic" w:cs="Simplified Arabic"/>
          <w:b/>
          <w:bCs/>
          <w:kern w:val="0"/>
          <w:rtl/>
          <w:lang w:bidi="ar-EG"/>
          <w14:ligatures w14:val="none"/>
        </w:rPr>
        <w:t xml:space="preserve">ابلية التقارير المالية للقراءة </w:t>
      </w:r>
      <w:r w:rsidRPr="00830BE9">
        <w:rPr>
          <w:rFonts w:ascii="Simplified Arabic" w:eastAsia="Calibri" w:hAnsi="Simplified Arabic" w:cs="Simplified Arabic" w:hint="cs"/>
          <w:b/>
          <w:bCs/>
          <w:kern w:val="0"/>
          <w:rtl/>
          <w:lang w:bidi="ar-EG"/>
          <w14:ligatures w14:val="none"/>
        </w:rPr>
        <w:t>و</w:t>
      </w:r>
      <w:r w:rsidRPr="00830BE9">
        <w:rPr>
          <w:rFonts w:ascii="Simplified Arabic" w:eastAsia="Calibri" w:hAnsi="Simplified Arabic" w:cs="Simplified Arabic"/>
          <w:b/>
          <w:bCs/>
          <w:kern w:val="0"/>
          <w:rtl/>
          <w:lang w:bidi="ar-EG"/>
          <w14:ligatures w14:val="none"/>
        </w:rPr>
        <w:t xml:space="preserve"> سيولة الأسهم ،</w:t>
      </w:r>
      <w:bookmarkEnd w:id="5"/>
      <w:r w:rsidRPr="00830BE9">
        <w:rPr>
          <w:rFonts w:ascii="Simplified Arabic" w:eastAsia="Calibri" w:hAnsi="Simplified Arabic" w:cs="Simplified Arabic"/>
          <w:b/>
          <w:bCs/>
          <w:kern w:val="0"/>
          <w:rtl/>
          <w:lang w:bidi="ar-EG"/>
          <w14:ligatures w14:val="none"/>
        </w:rPr>
        <w:t xml:space="preserve"> وذلك على مستوى التحليل الأساسي</w:t>
      </w:r>
      <w:r w:rsidRPr="00830BE9">
        <w:rPr>
          <w:rFonts w:ascii="Simplified Arabic" w:eastAsia="Calibri" w:hAnsi="Simplified Arabic" w:cs="Simplified Arabic"/>
          <w:kern w:val="0"/>
          <w:rtl/>
          <w:lang w:bidi="ar-EG"/>
          <w14:ligatures w14:val="none"/>
        </w:rPr>
        <w:t xml:space="preserve"> القائم على التعبير عن قابلية التقارير المالية للقراءة باللوغاريتم الطبيعي لعدد صفحات التقارير المالية، وذلك نتيجة لوجود تأثير إيجابي لكل من قابلية التقارير المالية للقراءة، والمتغير التفاعلي بين قابلية التقارير المالية للقراءة واستقلال مجلس الإدارة</w:t>
      </w:r>
      <w:r w:rsidRPr="00830BE9">
        <w:rPr>
          <w:rFonts w:ascii="Simplified Arabic" w:eastAsia="Calibri" w:hAnsi="Simplified Arabic" w:cs="Simplified Arabic" w:hint="cs"/>
          <w:kern w:val="0"/>
          <w:rtl/>
          <w:lang w:bidi="ar-EG"/>
          <w14:ligatures w14:val="none"/>
        </w:rPr>
        <w:t xml:space="preserve"> </w:t>
      </w:r>
      <w:r w:rsidRPr="00830BE9">
        <w:rPr>
          <w:rFonts w:ascii="Simplified Arabic" w:eastAsia="Calibri" w:hAnsi="Simplified Arabic" w:cs="Simplified Arabic"/>
          <w:kern w:val="0"/>
          <w:rtl/>
          <w:lang w:bidi="ar-EG"/>
          <w14:ligatures w14:val="none"/>
        </w:rPr>
        <w:t>والمتغير التفاعلي بين قابلية التقارير المالية للقراءة والتمثيل النسائي في مجلس الإدارة، ووجود تأثير سلبي للمتغير التفاعلي بين قابلية التقارير المالية للقراءة وازدواجية المدير التنفيذي</w:t>
      </w:r>
      <w:r w:rsidRPr="00830BE9">
        <w:rPr>
          <w:rFonts w:ascii="Simplified Arabic" w:eastAsia="Calibri" w:hAnsi="Simplified Arabic" w:cs="Simplified Arabic" w:hint="cs"/>
          <w:kern w:val="0"/>
          <w:rtl/>
          <w:lang w:bidi="ar-EG"/>
          <w14:ligatures w14:val="none"/>
        </w:rPr>
        <w:t>،</w:t>
      </w:r>
      <w:r w:rsidRPr="00830BE9">
        <w:rPr>
          <w:rFonts w:ascii="Simplified Arabic" w:eastAsia="Calibri" w:hAnsi="Simplified Arabic" w:cs="Simplified Arabic"/>
          <w:kern w:val="0"/>
          <w:rtl/>
          <w:lang w:bidi="ar-EG"/>
          <w14:ligatures w14:val="none"/>
        </w:rPr>
        <w:t xml:space="preserve"> والمتغير التفاعلي بين قابلية التقارير المالية للقراءة والتمثيل النسائي في مجلس الإدارة، ووجود تأثير سلبي للمتغير التفاعلي بين قابلية التقارير المالية للقراءة وازدواجية المدير التنفيذي.</w:t>
      </w:r>
    </w:p>
    <w:p w14:paraId="3BDF4D64" w14:textId="77777777" w:rsidR="006B78DC" w:rsidRPr="00830BE9" w:rsidRDefault="006B78DC" w:rsidP="00830BE9">
      <w:pPr>
        <w:pStyle w:val="ListParagraph"/>
        <w:numPr>
          <w:ilvl w:val="0"/>
          <w:numId w:val="13"/>
        </w:numPr>
        <w:bidi/>
        <w:spacing w:line="240" w:lineRule="auto"/>
        <w:jc w:val="both"/>
        <w:rPr>
          <w:color w:val="000000" w:themeColor="text1"/>
          <w:rtl/>
          <w:lang w:bidi="ar-EG"/>
        </w:rPr>
      </w:pPr>
      <w:r w:rsidRPr="00830BE9">
        <w:rPr>
          <w:rFonts w:ascii="Simplified Arabic" w:eastAsia="Calibri" w:hAnsi="Simplified Arabic" w:cs="Simplified Arabic" w:hint="cs"/>
          <w:b/>
          <w:bCs/>
          <w:kern w:val="0"/>
          <w:rtl/>
          <w:lang w:bidi="ar-EG"/>
          <w14:ligatures w14:val="none"/>
        </w:rPr>
        <w:t xml:space="preserve">يوجد أثر </w:t>
      </w:r>
      <w:r w:rsidRPr="00830BE9">
        <w:rPr>
          <w:rFonts w:ascii="Simplified Arabic" w:eastAsia="Calibri" w:hAnsi="Simplified Arabic" w:cs="Simplified Arabic"/>
          <w:b/>
          <w:bCs/>
          <w:kern w:val="0"/>
          <w:rtl/>
          <w:lang w:bidi="ar-EG"/>
          <w14:ligatures w14:val="none"/>
        </w:rPr>
        <w:t>ذو دلالة إحصائية</w:t>
      </w:r>
      <w:r w:rsidRPr="00830BE9">
        <w:rPr>
          <w:rFonts w:ascii="Simplified Arabic" w:eastAsia="Times New Roman" w:hAnsi="Simplified Arabic" w:cs="Simplified Arabic" w:hint="cs"/>
          <w:b/>
          <w:bCs/>
          <w:color w:val="000000"/>
          <w:kern w:val="0"/>
          <w:rtl/>
          <w:lang w:bidi="ar-EG"/>
          <w14:ligatures w14:val="none"/>
        </w:rPr>
        <w:t xml:space="preserve"> لل</w:t>
      </w:r>
      <w:r w:rsidRPr="00830BE9">
        <w:rPr>
          <w:rFonts w:ascii="Simplified Arabic" w:eastAsia="Times New Roman" w:hAnsi="Simplified Arabic" w:cs="Simplified Arabic"/>
          <w:b/>
          <w:bCs/>
          <w:color w:val="000000"/>
          <w:kern w:val="0"/>
          <w:rtl/>
          <w:lang w:bidi="ar-EG"/>
          <w14:ligatures w14:val="none"/>
        </w:rPr>
        <w:t>دور المعدل لحوكمة مجلس الإدارة</w:t>
      </w:r>
      <w:r w:rsidRPr="00830BE9">
        <w:rPr>
          <w:rFonts w:ascii="Simplified Arabic" w:eastAsia="Times New Roman" w:hAnsi="Simplified Arabic" w:cs="Simplified Arabic" w:hint="cs"/>
          <w:b/>
          <w:bCs/>
          <w:color w:val="000000"/>
          <w:kern w:val="0"/>
          <w:rtl/>
          <w:lang w:bidi="ar-EG"/>
          <w14:ligatures w14:val="none"/>
        </w:rPr>
        <w:t xml:space="preserve"> في تفسير العلاقة بين </w:t>
      </w:r>
      <w:r w:rsidRPr="00830BE9">
        <w:rPr>
          <w:rFonts w:ascii="Simplified Arabic" w:eastAsia="Calibri" w:hAnsi="Simplified Arabic" w:cs="Simplified Arabic" w:hint="cs"/>
          <w:b/>
          <w:bCs/>
          <w:kern w:val="0"/>
          <w:rtl/>
          <w:lang w:bidi="ar-EG"/>
          <w14:ligatures w14:val="none"/>
        </w:rPr>
        <w:t>ق</w:t>
      </w:r>
      <w:r w:rsidRPr="00830BE9">
        <w:rPr>
          <w:rFonts w:ascii="Simplified Arabic" w:eastAsia="Calibri" w:hAnsi="Simplified Arabic" w:cs="Simplified Arabic"/>
          <w:b/>
          <w:bCs/>
          <w:kern w:val="0"/>
          <w:rtl/>
          <w:lang w:bidi="ar-EG"/>
          <w14:ligatures w14:val="none"/>
        </w:rPr>
        <w:t xml:space="preserve">ابلية التقارير المالية للقراءة </w:t>
      </w:r>
      <w:r w:rsidRPr="00830BE9">
        <w:rPr>
          <w:rFonts w:ascii="Simplified Arabic" w:eastAsia="Calibri" w:hAnsi="Simplified Arabic" w:cs="Simplified Arabic" w:hint="cs"/>
          <w:b/>
          <w:bCs/>
          <w:kern w:val="0"/>
          <w:rtl/>
          <w:lang w:bidi="ar-EG"/>
          <w14:ligatures w14:val="none"/>
        </w:rPr>
        <w:t>و</w:t>
      </w:r>
      <w:r w:rsidRPr="00830BE9">
        <w:rPr>
          <w:rFonts w:ascii="Simplified Arabic" w:eastAsia="Calibri" w:hAnsi="Simplified Arabic" w:cs="Simplified Arabic"/>
          <w:b/>
          <w:bCs/>
          <w:kern w:val="0"/>
          <w:rtl/>
          <w:lang w:bidi="ar-EG"/>
          <w14:ligatures w14:val="none"/>
        </w:rPr>
        <w:t xml:space="preserve"> سيولة الأسهم ، وذلك على مستوى تحليل</w:t>
      </w:r>
      <w:r w:rsidRPr="00830BE9">
        <w:rPr>
          <w:rFonts w:ascii="Simplified Arabic" w:eastAsia="Calibri" w:hAnsi="Simplified Arabic" w:cs="Simplified Arabic" w:hint="cs"/>
          <w:b/>
          <w:bCs/>
          <w:kern w:val="0"/>
          <w:rtl/>
          <w:lang w:bidi="ar-EG"/>
          <w14:ligatures w14:val="none"/>
        </w:rPr>
        <w:t xml:space="preserve"> الحساسية </w:t>
      </w:r>
      <w:r w:rsidRPr="00830BE9">
        <w:rPr>
          <w:rFonts w:ascii="Simplified Arabic" w:eastAsia="Calibri" w:hAnsi="Simplified Arabic" w:cs="Simplified Arabic"/>
          <w:kern w:val="0"/>
          <w:rtl/>
          <w:lang w:bidi="ar-EG"/>
          <w14:ligatures w14:val="none"/>
        </w:rPr>
        <w:t xml:space="preserve">القائم على التعبير عن قابلية التقارير المالية للقراءة باللوغاريتم الطبيعي لعدد الإيضاحات، وذلك نتيجة لوجود تأثير </w:t>
      </w:r>
      <w:r w:rsidRPr="00830BE9">
        <w:rPr>
          <w:rFonts w:ascii="Simplified Arabic" w:eastAsia="Calibri" w:hAnsi="Simplified Arabic" w:cs="Simplified Arabic"/>
          <w:b/>
          <w:bCs/>
          <w:kern w:val="0"/>
          <w:rtl/>
          <w:lang w:bidi="ar-EG"/>
          <w14:ligatures w14:val="none"/>
        </w:rPr>
        <w:t>إيجابي</w:t>
      </w:r>
      <w:r w:rsidRPr="00830BE9">
        <w:rPr>
          <w:rFonts w:ascii="Simplified Arabic" w:eastAsia="Calibri" w:hAnsi="Simplified Arabic" w:cs="Simplified Arabic"/>
          <w:kern w:val="0"/>
          <w:rtl/>
          <w:lang w:bidi="ar-EG"/>
          <w14:ligatures w14:val="none"/>
        </w:rPr>
        <w:t xml:space="preserve"> لكل من قابلية التقارير المالية للقراءة، والمتغير التفاعلي بين قابلية التقارير المالية للقراءة واستقلال مجلس الإدارة</w:t>
      </w:r>
      <w:r w:rsidRPr="00830BE9">
        <w:rPr>
          <w:rFonts w:ascii="Simplified Arabic" w:eastAsia="Calibri" w:hAnsi="Simplified Arabic" w:cs="Simplified Arabic" w:hint="cs"/>
          <w:kern w:val="0"/>
          <w:rtl/>
          <w:lang w:bidi="ar-EG"/>
          <w14:ligatures w14:val="none"/>
        </w:rPr>
        <w:t xml:space="preserve"> </w:t>
      </w:r>
      <w:r w:rsidRPr="00830BE9">
        <w:rPr>
          <w:rFonts w:ascii="Simplified Arabic" w:eastAsia="Calibri" w:hAnsi="Simplified Arabic" w:cs="Simplified Arabic"/>
          <w:kern w:val="0"/>
          <w:rtl/>
          <w:lang w:bidi="ar-EG"/>
          <w14:ligatures w14:val="none"/>
        </w:rPr>
        <w:t>، والمتغير التفاعلي بين قابلية التقارير المالية للقراءة والتمثيل النسائي في مجلس الإدارة</w:t>
      </w:r>
      <w:r w:rsidRPr="00830BE9">
        <w:rPr>
          <w:rFonts w:ascii="Simplified Arabic" w:eastAsia="Calibri" w:hAnsi="Simplified Arabic" w:cs="Simplified Arabic" w:hint="cs"/>
          <w:kern w:val="0"/>
          <w:rtl/>
          <w:lang w:bidi="ar-EG"/>
          <w14:ligatures w14:val="none"/>
        </w:rPr>
        <w:t>، وا</w:t>
      </w:r>
      <w:r w:rsidRPr="00830BE9">
        <w:rPr>
          <w:rFonts w:ascii="Simplified Arabic" w:eastAsia="Calibri" w:hAnsi="Simplified Arabic" w:cs="Simplified Arabic"/>
          <w:kern w:val="0"/>
          <w:rtl/>
          <w:lang w:bidi="ar-EG"/>
          <w14:ligatures w14:val="none"/>
        </w:rPr>
        <w:t>لمتغير التفاعلي بين لقابلية التقارير المالية للقراءة ونشاط مجلس الإدارة، مع وجود تأثير سلبي للمتغير التفاعلي بين قابلية التقارير المالية للقراءة وازدواجية المدير التنفيذي</w:t>
      </w:r>
      <w:r w:rsidRPr="00830BE9">
        <w:rPr>
          <w:rFonts w:ascii="Simplified Arabic" w:eastAsia="Calibri" w:hAnsi="Simplified Arabic" w:cs="Simplified Arabic" w:hint="cs"/>
          <w:kern w:val="0"/>
          <w:rtl/>
          <w:lang w:bidi="ar-EG"/>
          <w14:ligatures w14:val="none"/>
        </w:rPr>
        <w:t>،</w:t>
      </w:r>
      <w:r w:rsidRPr="00830BE9">
        <w:rPr>
          <w:rFonts w:hint="cs"/>
          <w:b/>
          <w:bCs/>
          <w:color w:val="000000" w:themeColor="text1"/>
          <w:rtl/>
          <w:lang w:bidi="ar-EG"/>
        </w:rPr>
        <w:t xml:space="preserve"> </w:t>
      </w:r>
      <w:r w:rsidRPr="00830BE9">
        <w:rPr>
          <w:rFonts w:cs="Times New Roman" w:hint="cs"/>
          <w:b/>
          <w:bCs/>
          <w:color w:val="000000" w:themeColor="text1"/>
          <w:rtl/>
          <w:lang w:bidi="ar-EG"/>
        </w:rPr>
        <w:t xml:space="preserve">مما يثبت رفض الفرض االثاني </w:t>
      </w:r>
      <w:r w:rsidRPr="00830BE9">
        <w:rPr>
          <w:rFonts w:ascii="Simplified Arabic" w:eastAsia="Calibri" w:hAnsi="Simplified Arabic" w:cs="Simplified Arabic" w:hint="cs"/>
          <w:kern w:val="0"/>
          <w:rtl/>
          <w:lang w:bidi="ar-EG"/>
          <w14:ligatures w14:val="none"/>
        </w:rPr>
        <w:t>الذى ينص على</w:t>
      </w:r>
      <w:r w:rsidRPr="00830BE9">
        <w:rPr>
          <w:rFonts w:ascii="Simplified Arabic" w:eastAsia="Calibri" w:hAnsi="Simplified Arabic" w:cs="Simplified Arabic"/>
          <w:kern w:val="0"/>
          <w:rtl/>
          <w:lang w:bidi="ar-EG"/>
          <w14:ligatures w14:val="none"/>
        </w:rPr>
        <w:t xml:space="preserve"> </w:t>
      </w:r>
      <w:r w:rsidRPr="00830BE9">
        <w:rPr>
          <w:rFonts w:ascii="Simplified Arabic" w:eastAsia="Calibri" w:hAnsi="Simplified Arabic" w:cs="Simplified Arabic"/>
          <w:b/>
          <w:bCs/>
          <w:kern w:val="0"/>
          <w:rtl/>
          <w:lang w:bidi="ar-EG"/>
          <w14:ligatures w14:val="none"/>
        </w:rPr>
        <w:t>"</w:t>
      </w:r>
      <w:r w:rsidRPr="00830BE9">
        <w:rPr>
          <w:rFonts w:ascii="Simplified Arabic" w:eastAsia="Calibri" w:hAnsi="Simplified Arabic" w:cs="Simplified Arabic" w:hint="cs"/>
          <w:b/>
          <w:bCs/>
          <w:kern w:val="0"/>
          <w:rtl/>
          <w:lang w:bidi="ar-EG"/>
          <w14:ligatures w14:val="none"/>
        </w:rPr>
        <w:t xml:space="preserve"> </w:t>
      </w:r>
      <w:bookmarkStart w:id="6" w:name="_Hlk206453065"/>
      <w:r w:rsidRPr="00830BE9">
        <w:rPr>
          <w:rFonts w:ascii="Simplified Arabic" w:eastAsia="Calibri" w:hAnsi="Simplified Arabic" w:cs="Simplified Arabic" w:hint="cs"/>
          <w:b/>
          <w:bCs/>
          <w:kern w:val="0"/>
          <w:rtl/>
          <w:lang w:bidi="ar-EG"/>
          <w14:ligatures w14:val="none"/>
        </w:rPr>
        <w:t xml:space="preserve">لا يوجد أثر </w:t>
      </w:r>
      <w:r w:rsidRPr="00830BE9">
        <w:rPr>
          <w:rFonts w:ascii="Simplified Arabic" w:eastAsia="Calibri" w:hAnsi="Simplified Arabic" w:cs="Simplified Arabic"/>
          <w:b/>
          <w:bCs/>
          <w:kern w:val="0"/>
          <w:rtl/>
          <w:lang w:bidi="ar-EG"/>
          <w14:ligatures w14:val="none"/>
        </w:rPr>
        <w:t>ذو دلالة إحصائية</w:t>
      </w:r>
      <w:r w:rsidRPr="00830BE9">
        <w:rPr>
          <w:rFonts w:ascii="Simplified Arabic" w:eastAsia="Times New Roman" w:hAnsi="Simplified Arabic" w:cs="Simplified Arabic" w:hint="cs"/>
          <w:b/>
          <w:bCs/>
          <w:color w:val="000000"/>
          <w:kern w:val="0"/>
          <w:rtl/>
          <w:lang w:bidi="ar-EG"/>
          <w14:ligatures w14:val="none"/>
        </w:rPr>
        <w:t xml:space="preserve"> لل</w:t>
      </w:r>
      <w:r w:rsidRPr="00830BE9">
        <w:rPr>
          <w:rFonts w:ascii="Simplified Arabic" w:eastAsia="Times New Roman" w:hAnsi="Simplified Arabic" w:cs="Simplified Arabic"/>
          <w:b/>
          <w:bCs/>
          <w:color w:val="000000"/>
          <w:kern w:val="0"/>
          <w:rtl/>
          <w:lang w:bidi="ar-EG"/>
          <w14:ligatures w14:val="none"/>
        </w:rPr>
        <w:t>دور المعدل لحوكمة مجلس الإدارة</w:t>
      </w:r>
      <w:r w:rsidRPr="00830BE9">
        <w:rPr>
          <w:rFonts w:ascii="Simplified Arabic" w:eastAsia="Times New Roman" w:hAnsi="Simplified Arabic" w:cs="Simplified Arabic" w:hint="cs"/>
          <w:b/>
          <w:bCs/>
          <w:color w:val="000000"/>
          <w:kern w:val="0"/>
          <w:rtl/>
          <w:lang w:bidi="ar-EG"/>
          <w14:ligatures w14:val="none"/>
        </w:rPr>
        <w:t xml:space="preserve"> في تفسير العلاقة بين </w:t>
      </w:r>
      <w:r w:rsidRPr="00830BE9">
        <w:rPr>
          <w:rFonts w:ascii="Simplified Arabic" w:eastAsia="Calibri" w:hAnsi="Simplified Arabic" w:cs="Simplified Arabic" w:hint="cs"/>
          <w:b/>
          <w:bCs/>
          <w:kern w:val="0"/>
          <w:rtl/>
          <w:lang w:bidi="ar-EG"/>
          <w14:ligatures w14:val="none"/>
        </w:rPr>
        <w:t>ق</w:t>
      </w:r>
      <w:r w:rsidRPr="00830BE9">
        <w:rPr>
          <w:rFonts w:ascii="Simplified Arabic" w:eastAsia="Calibri" w:hAnsi="Simplified Arabic" w:cs="Simplified Arabic"/>
          <w:b/>
          <w:bCs/>
          <w:kern w:val="0"/>
          <w:rtl/>
          <w:lang w:bidi="ar-EG"/>
          <w14:ligatures w14:val="none"/>
        </w:rPr>
        <w:t xml:space="preserve">ابلية التقارير المالية للقراءة </w:t>
      </w:r>
      <w:r w:rsidRPr="00830BE9">
        <w:rPr>
          <w:rFonts w:ascii="Simplified Arabic" w:eastAsia="Calibri" w:hAnsi="Simplified Arabic" w:cs="Simplified Arabic" w:hint="cs"/>
          <w:b/>
          <w:bCs/>
          <w:kern w:val="0"/>
          <w:rtl/>
          <w:lang w:bidi="ar-EG"/>
          <w14:ligatures w14:val="none"/>
        </w:rPr>
        <w:t>و</w:t>
      </w:r>
      <w:r w:rsidRPr="00830BE9">
        <w:rPr>
          <w:rFonts w:ascii="Simplified Arabic" w:eastAsia="Calibri" w:hAnsi="Simplified Arabic" w:cs="Simplified Arabic"/>
          <w:b/>
          <w:bCs/>
          <w:kern w:val="0"/>
          <w:rtl/>
          <w:lang w:bidi="ar-EG"/>
          <w14:ligatures w14:val="none"/>
        </w:rPr>
        <w:t xml:space="preserve"> سيولة الأسهم </w:t>
      </w:r>
      <w:bookmarkEnd w:id="6"/>
      <w:r w:rsidRPr="00830BE9">
        <w:rPr>
          <w:rFonts w:ascii="Simplified Arabic" w:eastAsia="Calibri" w:hAnsi="Simplified Arabic" w:cs="Simplified Arabic"/>
          <w:b/>
          <w:bCs/>
          <w:kern w:val="0"/>
          <w:rtl/>
          <w:lang w:bidi="ar-EG"/>
          <w14:ligatures w14:val="none"/>
        </w:rPr>
        <w:t>"</w:t>
      </w:r>
      <w:r w:rsidRPr="00830BE9">
        <w:rPr>
          <w:rFonts w:hint="cs"/>
          <w:b/>
          <w:bCs/>
          <w:color w:val="000000" w:themeColor="text1"/>
          <w:rtl/>
          <w:lang w:bidi="ar-EG"/>
        </w:rPr>
        <w:t xml:space="preserve"> </w:t>
      </w:r>
      <w:r w:rsidRPr="00830BE9">
        <w:rPr>
          <w:rFonts w:ascii="Simplified Arabic" w:eastAsia="Calibri" w:hAnsi="Simplified Arabic" w:cs="Simplified Arabic"/>
          <w:kern w:val="0"/>
          <w:rtl/>
          <w:lang w:bidi="ar-EG"/>
          <w14:ligatures w14:val="none"/>
        </w:rPr>
        <w:t>وذلك على مستوى التحليل الأساسي</w:t>
      </w:r>
      <w:r w:rsidRPr="00830BE9">
        <w:rPr>
          <w:rFonts w:ascii="Simplified Arabic" w:eastAsia="Calibri" w:hAnsi="Simplified Arabic" w:cs="Simplified Arabic" w:hint="cs"/>
          <w:kern w:val="0"/>
          <w:rtl/>
          <w:lang w:bidi="ar-EG"/>
          <w14:ligatures w14:val="none"/>
        </w:rPr>
        <w:t xml:space="preserve">، </w:t>
      </w:r>
      <w:r w:rsidRPr="00830BE9">
        <w:rPr>
          <w:rFonts w:ascii="Simplified Arabic" w:eastAsia="Calibri" w:hAnsi="Simplified Arabic" w:cs="Simplified Arabic" w:hint="cs"/>
          <w:kern w:val="0"/>
          <w:rtl/>
          <w:lang w:bidi="ar-EG"/>
          <w14:ligatures w14:val="none"/>
        </w:rPr>
        <w:lastRenderedPageBreak/>
        <w:t>و</w:t>
      </w:r>
      <w:r w:rsidRPr="00830BE9">
        <w:rPr>
          <w:rFonts w:ascii="Simplified Arabic" w:eastAsia="Calibri" w:hAnsi="Simplified Arabic" w:cs="Simplified Arabic"/>
          <w:kern w:val="0"/>
          <w:rtl/>
          <w:lang w:bidi="ar-EG"/>
          <w14:ligatures w14:val="none"/>
        </w:rPr>
        <w:t>على مستوى تحليل الحساسية</w:t>
      </w:r>
      <w:r w:rsidRPr="00830BE9">
        <w:rPr>
          <w:rFonts w:ascii="Simplified Arabic" w:eastAsia="Calibri" w:hAnsi="Simplified Arabic" w:cs="Simplified Arabic" w:hint="cs"/>
          <w:kern w:val="0"/>
          <w:rtl/>
          <w:lang w:bidi="ar-EG"/>
          <w14:ligatures w14:val="none"/>
        </w:rPr>
        <w:t>،</w:t>
      </w:r>
      <w:r w:rsidRPr="00830BE9">
        <w:rPr>
          <w:rFonts w:ascii="Simplified Arabic" w:hAnsi="Simplified Arabic" w:cs="Simplified Arabic"/>
          <w:b/>
          <w:bCs/>
          <w:rtl/>
          <w:lang w:bidi="ar-EG"/>
        </w:rPr>
        <w:t xml:space="preserve"> أي وجود اتفاق بين نتائج تحليل الحساسية بدرجة كبيرة مع نتائج التحليل الأساسي، وهو ما يدعم النتائج التي تم التوصل إليها في التحليل الأساسي.</w:t>
      </w:r>
    </w:p>
    <w:p w14:paraId="00A8D923" w14:textId="77777777" w:rsidR="006B78DC" w:rsidRPr="00830BE9" w:rsidRDefault="006B78DC" w:rsidP="00830BE9">
      <w:pPr>
        <w:pStyle w:val="ListParagraph"/>
        <w:numPr>
          <w:ilvl w:val="0"/>
          <w:numId w:val="13"/>
        </w:numPr>
        <w:bidi/>
        <w:spacing w:before="120" w:after="0" w:line="276" w:lineRule="auto"/>
        <w:contextualSpacing w:val="0"/>
        <w:jc w:val="both"/>
        <w:rPr>
          <w:rFonts w:ascii="Simplified Arabic" w:eastAsia="Calibri" w:hAnsi="Simplified Arabic" w:cs="Simplified Arabic"/>
          <w:b/>
          <w:bCs/>
          <w:kern w:val="0"/>
          <w:lang w:bidi="ar-EG"/>
          <w14:ligatures w14:val="none"/>
        </w:rPr>
      </w:pPr>
      <w:r w:rsidRPr="00830BE9">
        <w:rPr>
          <w:rFonts w:ascii="Simplified Arabic" w:eastAsia="Calibri" w:hAnsi="Simplified Arabic" w:cs="Simplified Arabic" w:hint="cs"/>
          <w:kern w:val="0"/>
          <w:rtl/>
          <w:lang w:bidi="ar-EG"/>
          <w14:ligatures w14:val="none"/>
        </w:rPr>
        <w:t>أظهرت التحليلات الإضافية (</w:t>
      </w:r>
      <w:r w:rsidRPr="00830BE9">
        <w:rPr>
          <w:rFonts w:ascii="Simplified Arabic" w:eastAsia="Calibri" w:hAnsi="Simplified Arabic" w:cs="Simplified Arabic"/>
          <w:kern w:val="0"/>
          <w:rtl/>
          <w:lang w:bidi="ar-EG"/>
          <w14:ligatures w14:val="none"/>
        </w:rPr>
        <w:t xml:space="preserve">عدم وجود تأثير معنوي لعدد صفحات </w:t>
      </w:r>
      <w:r w:rsidRPr="00830BE9">
        <w:rPr>
          <w:rFonts w:ascii="Simplified Arabic" w:eastAsia="Calibri" w:hAnsi="Simplified Arabic" w:cs="Simplified Arabic" w:hint="cs"/>
          <w:kern w:val="0"/>
          <w:rtl/>
          <w:lang w:bidi="ar-EG"/>
          <w14:ligatures w14:val="none"/>
        </w:rPr>
        <w:t>التقرير)</w:t>
      </w:r>
      <w:r w:rsidRPr="00830BE9">
        <w:rPr>
          <w:rFonts w:ascii="Simplified Arabic" w:eastAsia="Calibri" w:hAnsi="Simplified Arabic" w:cs="Simplified Arabic"/>
          <w:kern w:val="0"/>
          <w:rtl/>
          <w:lang w:bidi="ar-EG"/>
          <w14:ligatures w14:val="none"/>
        </w:rPr>
        <w:t xml:space="preserve"> </w:t>
      </w:r>
      <w:r w:rsidRPr="00830BE9">
        <w:rPr>
          <w:rFonts w:ascii="Simplified Arabic" w:eastAsia="Calibri" w:hAnsi="Simplified Arabic" w:cs="Simplified Arabic" w:hint="cs"/>
          <w:b/>
          <w:bCs/>
          <w:kern w:val="0"/>
          <w:rtl/>
          <w:lang w:bidi="ar-EG"/>
          <w14:ligatures w14:val="none"/>
        </w:rPr>
        <w:t>أي عدم وجود تأثير معنوي ل</w:t>
      </w:r>
      <w:r w:rsidRPr="00830BE9">
        <w:rPr>
          <w:rFonts w:ascii="Simplified Arabic" w:eastAsia="Calibri" w:hAnsi="Simplified Arabic" w:cs="Simplified Arabic"/>
          <w:b/>
          <w:bCs/>
          <w:kern w:val="0"/>
          <w:rtl/>
          <w:lang w:bidi="ar-EG"/>
          <w14:ligatures w14:val="none"/>
        </w:rPr>
        <w:t>قابلية التقارير المالية للقراءة على سيولة الأسهم وذلك في الشركات ذات جودة حوكمة مجلس الإدارة المرتفعة،</w:t>
      </w:r>
      <w:r w:rsidRPr="00830BE9">
        <w:rPr>
          <w:rFonts w:ascii="Simplified Arabic" w:eastAsia="Calibri" w:hAnsi="Simplified Arabic" w:cs="Simplified Arabic"/>
          <w:kern w:val="0"/>
          <w:rtl/>
          <w:lang w:bidi="ar-EG"/>
          <w14:ligatures w14:val="none"/>
        </w:rPr>
        <w:t xml:space="preserve"> في حين كانت ذات </w:t>
      </w:r>
      <w:r w:rsidRPr="00830BE9">
        <w:rPr>
          <w:rFonts w:ascii="Simplified Arabic" w:eastAsia="Calibri" w:hAnsi="Simplified Arabic" w:cs="Simplified Arabic" w:hint="cs"/>
          <w:kern w:val="0"/>
          <w:rtl/>
          <w:lang w:bidi="ar-EG"/>
          <w14:ligatures w14:val="none"/>
        </w:rPr>
        <w:t>(</w:t>
      </w:r>
      <w:r w:rsidRPr="00830BE9">
        <w:rPr>
          <w:rFonts w:ascii="Simplified Arabic" w:eastAsia="Calibri" w:hAnsi="Simplified Arabic" w:cs="Simplified Arabic"/>
          <w:kern w:val="0"/>
          <w:rtl/>
          <w:lang w:bidi="ar-EG"/>
          <w14:ligatures w14:val="none"/>
        </w:rPr>
        <w:t>تأثير معنوي سلبي لعدد صفحات ال</w:t>
      </w:r>
      <w:r w:rsidRPr="00830BE9">
        <w:rPr>
          <w:rFonts w:ascii="Simplified Arabic" w:eastAsia="Calibri" w:hAnsi="Simplified Arabic" w:cs="Simplified Arabic" w:hint="cs"/>
          <w:kern w:val="0"/>
          <w:rtl/>
          <w:lang w:bidi="ar-EG"/>
          <w14:ligatures w14:val="none"/>
        </w:rPr>
        <w:t>تقرير)</w:t>
      </w:r>
      <w:r w:rsidRPr="00830BE9">
        <w:rPr>
          <w:rFonts w:ascii="Simplified Arabic" w:eastAsia="Calibri" w:hAnsi="Simplified Arabic" w:cs="Simplified Arabic"/>
          <w:kern w:val="0"/>
          <w:rtl/>
          <w:lang w:bidi="ar-EG"/>
          <w14:ligatures w14:val="none"/>
        </w:rPr>
        <w:t xml:space="preserve"> </w:t>
      </w:r>
      <w:r w:rsidRPr="00830BE9">
        <w:rPr>
          <w:rFonts w:ascii="Simplified Arabic" w:eastAsia="Calibri" w:hAnsi="Simplified Arabic" w:cs="Simplified Arabic"/>
          <w:b/>
          <w:bCs/>
          <w:kern w:val="0"/>
          <w:rtl/>
          <w:lang w:bidi="ar-EG"/>
          <w14:ligatures w14:val="none"/>
        </w:rPr>
        <w:t xml:space="preserve">أي </w:t>
      </w:r>
      <w:r w:rsidRPr="00830BE9">
        <w:rPr>
          <w:rFonts w:ascii="Simplified Arabic" w:eastAsia="Calibri" w:hAnsi="Simplified Arabic" w:cs="Simplified Arabic" w:hint="cs"/>
          <w:b/>
          <w:bCs/>
          <w:kern w:val="0"/>
          <w:rtl/>
          <w:lang w:bidi="ar-EG"/>
          <w14:ligatures w14:val="none"/>
        </w:rPr>
        <w:t xml:space="preserve">وجود </w:t>
      </w:r>
      <w:r w:rsidRPr="00830BE9">
        <w:rPr>
          <w:rFonts w:ascii="Simplified Arabic" w:eastAsia="Calibri" w:hAnsi="Simplified Arabic" w:cs="Simplified Arabic"/>
          <w:b/>
          <w:bCs/>
          <w:kern w:val="0"/>
          <w:rtl/>
          <w:lang w:bidi="ar-EG"/>
          <w14:ligatures w14:val="none"/>
        </w:rPr>
        <w:t>تأثير معنوي إيجابي لقابلية التقارير المالية للقراءة على سيولة الأسهم وذلك في الشركات ذات جودة حوكمة مجلس الإدارة المنخفضة</w:t>
      </w:r>
      <w:r w:rsidRPr="00830BE9">
        <w:rPr>
          <w:rFonts w:ascii="Simplified Arabic" w:eastAsia="Calibri" w:hAnsi="Simplified Arabic" w:cs="Simplified Arabic"/>
          <w:kern w:val="0"/>
          <w:rtl/>
          <w:lang w:bidi="ar-EG"/>
          <w14:ligatures w14:val="none"/>
        </w:rPr>
        <w:t xml:space="preserve"> وذلك عند مستوى معنوية أقل من (1%) وهذا يعني أنه كلما إلتزمت الشركات بتطبيق مبادئ حوكم</w:t>
      </w:r>
      <w:r w:rsidRPr="00830BE9">
        <w:rPr>
          <w:rFonts w:ascii="Simplified Arabic" w:eastAsia="Calibri" w:hAnsi="Simplified Arabic" w:cs="Simplified Arabic" w:hint="cs"/>
          <w:kern w:val="0"/>
          <w:rtl/>
          <w:lang w:bidi="ar-EG"/>
          <w14:ligatures w14:val="none"/>
        </w:rPr>
        <w:t>ة</w:t>
      </w:r>
      <w:r w:rsidRPr="00830BE9">
        <w:rPr>
          <w:rFonts w:ascii="Simplified Arabic" w:eastAsia="Calibri" w:hAnsi="Simplified Arabic" w:cs="Simplified Arabic"/>
          <w:kern w:val="0"/>
          <w:rtl/>
          <w:lang w:bidi="ar-EG"/>
          <w14:ligatures w14:val="none"/>
        </w:rPr>
        <w:t xml:space="preserve"> مجلس الإدارة بشكل جيد كلما زاد من مستوى ثقة المستثمرين في بيانات وتقارير الصادرة عن مجلس الإدارة بغض النظر عن عدد صفحاتها، </w:t>
      </w:r>
      <w:r w:rsidRPr="00830BE9">
        <w:rPr>
          <w:rFonts w:ascii="Simplified Arabic" w:eastAsia="Calibri" w:hAnsi="Simplified Arabic" w:cs="Simplified Arabic"/>
          <w:b/>
          <w:bCs/>
          <w:kern w:val="0"/>
          <w:rtl/>
          <w:lang w:bidi="ar-EG"/>
          <w14:ligatures w14:val="none"/>
        </w:rPr>
        <w:t>أما على مستوى الشركات ذات التطبيق المنخفض لحوكمة مجلس الإدارة فيحتاج المستثمرين إلى مزيد من القدرة على فهم واستيعاب البيانات والتقارير لذلك تلعب قابلية التقارير للقراءة دوراً إيجابياً في زيادة سيولة الأسهم.</w:t>
      </w:r>
    </w:p>
    <w:p w14:paraId="689EC517" w14:textId="141DBEAA" w:rsidR="006B78DC" w:rsidRPr="00830BE9" w:rsidRDefault="00AE3D6F" w:rsidP="00830BE9">
      <w:pPr>
        <w:bidi/>
        <w:spacing w:after="0"/>
        <w:jc w:val="both"/>
        <w:rPr>
          <w:rFonts w:ascii="Simplified Arabic" w:hAnsi="Simplified Arabic" w:cs="Simplified Arabic"/>
          <w:b/>
          <w:bCs/>
          <w:sz w:val="28"/>
          <w:szCs w:val="28"/>
          <w:rtl/>
          <w:lang w:bidi="ar-EG"/>
        </w:rPr>
      </w:pPr>
      <w:r w:rsidRPr="00830BE9">
        <w:rPr>
          <w:rFonts w:ascii="Simplified Arabic" w:hAnsi="Simplified Arabic" w:cs="Simplified Arabic" w:hint="cs"/>
          <w:b/>
          <w:bCs/>
          <w:sz w:val="28"/>
          <w:szCs w:val="28"/>
          <w:rtl/>
          <w:lang w:bidi="ar-EG"/>
        </w:rPr>
        <w:t>9</w:t>
      </w:r>
      <w:r w:rsidR="006B78DC" w:rsidRPr="00830BE9">
        <w:rPr>
          <w:rFonts w:ascii="Simplified Arabic" w:hAnsi="Simplified Arabic" w:cs="Simplified Arabic"/>
          <w:b/>
          <w:bCs/>
          <w:sz w:val="28"/>
          <w:szCs w:val="28"/>
          <w:rtl/>
          <w:lang w:bidi="ar-EG"/>
        </w:rPr>
        <w:t xml:space="preserve"> </w:t>
      </w:r>
      <w:r w:rsidR="00C54DE5" w:rsidRPr="00830BE9">
        <w:rPr>
          <w:rFonts w:ascii="Simplified Arabic" w:hAnsi="Simplified Arabic" w:cs="Simplified Arabic" w:hint="cs"/>
          <w:b/>
          <w:bCs/>
          <w:sz w:val="28"/>
          <w:szCs w:val="28"/>
          <w:rtl/>
          <w:lang w:bidi="ar-EG"/>
        </w:rPr>
        <w:t>.</w:t>
      </w:r>
      <w:r w:rsidR="006B78DC" w:rsidRPr="00830BE9">
        <w:rPr>
          <w:rFonts w:ascii="Simplified Arabic" w:hAnsi="Simplified Arabic" w:cs="Simplified Arabic"/>
          <w:b/>
          <w:bCs/>
          <w:sz w:val="28"/>
          <w:szCs w:val="28"/>
          <w:rtl/>
          <w:lang w:bidi="ar-EG"/>
        </w:rPr>
        <w:t>التوصيات:</w:t>
      </w:r>
    </w:p>
    <w:p w14:paraId="2DFBF819" w14:textId="77777777" w:rsidR="006B78DC" w:rsidRPr="00830BE9" w:rsidRDefault="006B78DC" w:rsidP="00830BE9">
      <w:pPr>
        <w:bidi/>
        <w:spacing w:after="0"/>
        <w:ind w:firstLine="720"/>
        <w:jc w:val="both"/>
        <w:rPr>
          <w:rFonts w:ascii="Simplified Arabic" w:hAnsi="Simplified Arabic" w:cs="Simplified Arabic"/>
          <w:rtl/>
          <w:lang w:bidi="ar-EG"/>
        </w:rPr>
      </w:pPr>
      <w:r w:rsidRPr="00830BE9">
        <w:rPr>
          <w:rFonts w:ascii="Simplified Arabic" w:hAnsi="Simplified Arabic" w:cs="Simplified Arabic"/>
          <w:rtl/>
          <w:lang w:bidi="ar-EG"/>
        </w:rPr>
        <w:t>في ضوء النتائج التي تم التوصل إليها، توصى الباحث</w:t>
      </w:r>
      <w:r w:rsidRPr="00830BE9">
        <w:rPr>
          <w:rFonts w:ascii="Simplified Arabic" w:hAnsi="Simplified Arabic" w:cs="Simplified Arabic" w:hint="cs"/>
          <w:rtl/>
          <w:lang w:bidi="ar-EG"/>
        </w:rPr>
        <w:t>ة</w:t>
      </w:r>
      <w:r w:rsidRPr="00830BE9">
        <w:rPr>
          <w:rFonts w:ascii="Simplified Arabic" w:hAnsi="Simplified Arabic" w:cs="Simplified Arabic"/>
          <w:rtl/>
          <w:lang w:bidi="ar-EG"/>
        </w:rPr>
        <w:t xml:space="preserve"> بما يلي:</w:t>
      </w:r>
    </w:p>
    <w:p w14:paraId="366995DF" w14:textId="77777777" w:rsidR="006B78DC" w:rsidRPr="00830BE9" w:rsidRDefault="006B78DC" w:rsidP="00830BE9">
      <w:pPr>
        <w:pStyle w:val="ListParagraph"/>
        <w:numPr>
          <w:ilvl w:val="0"/>
          <w:numId w:val="12"/>
        </w:numPr>
        <w:bidi/>
        <w:spacing w:after="0"/>
        <w:jc w:val="both"/>
        <w:rPr>
          <w:rFonts w:ascii="Simplified Arabic" w:hAnsi="Simplified Arabic" w:cs="Simplified Arabic"/>
          <w:lang w:bidi="ar-EG"/>
        </w:rPr>
      </w:pPr>
      <w:r w:rsidRPr="00830BE9">
        <w:rPr>
          <w:rFonts w:ascii="Simplified Arabic" w:hAnsi="Simplified Arabic" w:cs="Simplified Arabic" w:hint="cs"/>
          <w:rtl/>
          <w:lang w:bidi="ar-EG"/>
        </w:rPr>
        <w:t xml:space="preserve">ضرورة قيام الهيئة العامة للرقابة بإصدار مجموعة </w:t>
      </w:r>
      <w:r w:rsidRPr="00830BE9">
        <w:rPr>
          <w:rFonts w:ascii="Times New Roman" w:eastAsia="Times New Roman" w:hAnsi="Times New Roman" w:cs="Times New Roman"/>
          <w:kern w:val="0"/>
          <w:rtl/>
          <w14:ligatures w14:val="none"/>
        </w:rPr>
        <w:t>من الإرشادات لتشجيع الشركات على تحسين</w:t>
      </w:r>
      <w:r w:rsidRPr="00830BE9">
        <w:rPr>
          <w:rFonts w:ascii="Simplified Arabic" w:hAnsi="Simplified Arabic" w:cs="Simplified Arabic" w:hint="cs"/>
          <w:rtl/>
          <w:lang w:bidi="ar-EG"/>
        </w:rPr>
        <w:t xml:space="preserve"> قابلية التقارير المالية للقراءة، </w:t>
      </w:r>
      <w:r w:rsidRPr="00830BE9">
        <w:rPr>
          <w:rFonts w:ascii="Times New Roman" w:eastAsia="Times New Roman" w:hAnsi="Times New Roman" w:cs="Times New Roman"/>
          <w:kern w:val="0"/>
          <w:rtl/>
          <w14:ligatures w14:val="none"/>
        </w:rPr>
        <w:t>كما يجب عليها</w:t>
      </w:r>
      <w:r w:rsidRPr="00830BE9">
        <w:rPr>
          <w:rFonts w:ascii="Simplified Arabic" w:hAnsi="Simplified Arabic" w:cs="Simplified Arabic" w:hint="cs"/>
          <w:rtl/>
          <w:lang w:bidi="ar-EG"/>
        </w:rPr>
        <w:t xml:space="preserve"> فرض عقوبات على الشركات التى تتعمد </w:t>
      </w:r>
      <w:r w:rsidRPr="00830BE9">
        <w:rPr>
          <w:rFonts w:ascii="Times New Roman" w:eastAsia="Times New Roman" w:hAnsi="Times New Roman" w:cs="Times New Roman"/>
          <w:kern w:val="0"/>
          <w:rtl/>
          <w14:ligatures w14:val="none"/>
        </w:rPr>
        <w:t>إصدار</w:t>
      </w:r>
      <w:r w:rsidRPr="00830BE9">
        <w:rPr>
          <w:rFonts w:ascii="Simplified Arabic" w:hAnsi="Simplified Arabic" w:cs="Simplified Arabic" w:hint="cs"/>
          <w:rtl/>
          <w:lang w:bidi="ar-EG"/>
        </w:rPr>
        <w:t xml:space="preserve"> تقارير مالية معقدة.</w:t>
      </w:r>
    </w:p>
    <w:p w14:paraId="0BA76E19" w14:textId="77777777" w:rsidR="006B78DC" w:rsidRPr="00830BE9" w:rsidRDefault="006B78DC" w:rsidP="00830BE9">
      <w:pPr>
        <w:pStyle w:val="ListParagraph"/>
        <w:numPr>
          <w:ilvl w:val="0"/>
          <w:numId w:val="12"/>
        </w:numPr>
        <w:bidi/>
        <w:spacing w:after="0"/>
        <w:jc w:val="both"/>
        <w:rPr>
          <w:rFonts w:ascii="Simplified Arabic" w:hAnsi="Simplified Arabic" w:cs="Simplified Arabic"/>
          <w:lang w:bidi="ar-EG"/>
        </w:rPr>
      </w:pPr>
      <w:r w:rsidRPr="00830BE9">
        <w:rPr>
          <w:rFonts w:ascii="Simplified Arabic" w:hAnsi="Simplified Arabic" w:cs="Simplified Arabic" w:hint="cs"/>
          <w:rtl/>
          <w:lang w:bidi="ar-EG"/>
        </w:rPr>
        <w:t>ضرورة قيام مجالس إدارة الشركات بتفعيل دور حوكمة مجلس الإدارة لجودة التقارير المالية ووضوحها أي قابلتها للقراءة بما يسهم فى اتخاذ المستثمرين ومختلف أصحاب المصالح القرارات السليمة مما يؤدي إلى زيادة حجم التداول وسيولة الأسهم فى الأسواق الناشئة.</w:t>
      </w:r>
    </w:p>
    <w:p w14:paraId="31375FA4" w14:textId="51138AC3" w:rsidR="006B78DC" w:rsidRPr="00830BE9" w:rsidRDefault="00C54DE5" w:rsidP="00830BE9">
      <w:pPr>
        <w:bidi/>
        <w:spacing w:after="0" w:line="276" w:lineRule="auto"/>
        <w:jc w:val="both"/>
        <w:rPr>
          <w:rFonts w:ascii="Simplified Arabic" w:eastAsia="Calibri" w:hAnsi="Simplified Arabic" w:cs="Simplified Arabic"/>
          <w:b/>
          <w:bCs/>
          <w:kern w:val="0"/>
          <w:sz w:val="28"/>
          <w:szCs w:val="28"/>
          <w:lang w:bidi="ar-EG"/>
          <w14:ligatures w14:val="none"/>
        </w:rPr>
      </w:pPr>
      <w:r w:rsidRPr="00830BE9">
        <w:rPr>
          <w:rFonts w:ascii="Simplified Arabic" w:hAnsi="Simplified Arabic" w:cs="Simplified Arabic" w:hint="cs"/>
          <w:b/>
          <w:bCs/>
          <w:kern w:val="0"/>
          <w:sz w:val="28"/>
          <w:szCs w:val="28"/>
          <w:rtl/>
          <w:lang w:bidi="ar-EG"/>
          <w14:ligatures w14:val="none"/>
        </w:rPr>
        <w:t>10</w:t>
      </w:r>
      <w:r w:rsidR="00AE3D6F" w:rsidRPr="00830BE9">
        <w:rPr>
          <w:rFonts w:ascii="Simplified Arabic" w:eastAsia="Calibri" w:hAnsi="Simplified Arabic" w:cs="Simplified Arabic" w:hint="cs"/>
          <w:b/>
          <w:bCs/>
          <w:kern w:val="0"/>
          <w:sz w:val="28"/>
          <w:szCs w:val="28"/>
          <w:rtl/>
          <w:lang w:bidi="ar-EG"/>
          <w14:ligatures w14:val="none"/>
        </w:rPr>
        <w:t>. التوجهات</w:t>
      </w:r>
      <w:r w:rsidR="006B78DC" w:rsidRPr="00830BE9">
        <w:rPr>
          <w:rFonts w:ascii="Simplified Arabic" w:eastAsia="Calibri" w:hAnsi="Simplified Arabic" w:cs="Simplified Arabic"/>
          <w:b/>
          <w:bCs/>
          <w:kern w:val="0"/>
          <w:sz w:val="28"/>
          <w:szCs w:val="28"/>
          <w:rtl/>
          <w:lang w:bidi="ar-EG"/>
          <w14:ligatures w14:val="none"/>
        </w:rPr>
        <w:t xml:space="preserve"> البحثية المستقبلية</w:t>
      </w:r>
      <w:r w:rsidR="006B78DC" w:rsidRPr="00830BE9">
        <w:rPr>
          <w:rFonts w:ascii="Simplified Arabic" w:eastAsia="Calibri" w:hAnsi="Simplified Arabic" w:cs="Simplified Arabic" w:hint="cs"/>
          <w:b/>
          <w:bCs/>
          <w:kern w:val="0"/>
          <w:sz w:val="28"/>
          <w:szCs w:val="28"/>
          <w:rtl/>
          <w:lang w:bidi="ar-EG"/>
          <w14:ligatures w14:val="none"/>
        </w:rPr>
        <w:t>:</w:t>
      </w:r>
    </w:p>
    <w:p w14:paraId="345CF703" w14:textId="77777777" w:rsidR="006B78DC" w:rsidRPr="00830BE9" w:rsidRDefault="006B78DC" w:rsidP="00830BE9">
      <w:pPr>
        <w:bidi/>
        <w:spacing w:line="259" w:lineRule="auto"/>
        <w:ind w:left="360"/>
        <w:jc w:val="both"/>
        <w:rPr>
          <w:rFonts w:ascii="Simplified Arabic" w:hAnsi="Simplified Arabic" w:cs="Simplified Arabic"/>
          <w:lang w:bidi="ar-EG"/>
        </w:rPr>
      </w:pPr>
      <w:r w:rsidRPr="00830BE9">
        <w:rPr>
          <w:rFonts w:asciiTheme="majorBidi" w:hAnsiTheme="majorBidi" w:cstheme="majorBidi" w:hint="cs"/>
          <w:rtl/>
          <w:lang w:bidi="ar-EG"/>
        </w:rPr>
        <w:t>1</w:t>
      </w:r>
      <w:r w:rsidRPr="00830BE9">
        <w:rPr>
          <w:rFonts w:ascii="Simplified Arabic" w:hAnsi="Simplified Arabic" w:cs="Simplified Arabic"/>
          <w:rtl/>
          <w:lang w:bidi="ar-EG"/>
        </w:rPr>
        <w:t>- أثر نرجيسية المدير التنفيذي علي العلاقة بين قابلية التقارير المالية للقراءة وتزامن الأسهم للشركات المدرجة فى البورصة المصرية.</w:t>
      </w:r>
    </w:p>
    <w:p w14:paraId="6D7CFF29" w14:textId="77777777" w:rsidR="006B78DC" w:rsidRPr="00830BE9" w:rsidRDefault="006B78DC" w:rsidP="00830BE9">
      <w:pPr>
        <w:bidi/>
        <w:spacing w:line="259" w:lineRule="auto"/>
        <w:ind w:left="360"/>
        <w:jc w:val="both"/>
        <w:rPr>
          <w:rFonts w:ascii="Simplified Arabic" w:hAnsi="Simplified Arabic" w:cs="Simplified Arabic"/>
          <w:lang w:bidi="ar-EG"/>
        </w:rPr>
      </w:pPr>
      <w:r w:rsidRPr="00830BE9">
        <w:rPr>
          <w:rFonts w:ascii="Simplified Arabic" w:hAnsi="Simplified Arabic" w:cs="Simplified Arabic"/>
          <w:rtl/>
          <w:lang w:bidi="ar-EG"/>
        </w:rPr>
        <w:t xml:space="preserve">2- أثر قابلية التقارير المالية للقراءة على خطر انهيار </w:t>
      </w:r>
      <w:r w:rsidRPr="00830BE9">
        <w:rPr>
          <w:rFonts w:ascii="Simplified Arabic" w:hAnsi="Simplified Arabic" w:cs="Simplified Arabic" w:hint="cs"/>
          <w:rtl/>
          <w:lang w:bidi="ar-EG"/>
        </w:rPr>
        <w:t>أ</w:t>
      </w:r>
      <w:r w:rsidRPr="00830BE9">
        <w:rPr>
          <w:rFonts w:ascii="Simplified Arabic" w:hAnsi="Simplified Arabic" w:cs="Simplified Arabic"/>
          <w:rtl/>
          <w:lang w:bidi="ar-EG"/>
        </w:rPr>
        <w:t>سعار ا</w:t>
      </w:r>
      <w:r w:rsidRPr="00830BE9">
        <w:rPr>
          <w:rFonts w:ascii="Simplified Arabic" w:hAnsi="Simplified Arabic" w:cs="Simplified Arabic" w:hint="cs"/>
          <w:rtl/>
          <w:lang w:bidi="ar-EG"/>
        </w:rPr>
        <w:t>لأ</w:t>
      </w:r>
      <w:r w:rsidRPr="00830BE9">
        <w:rPr>
          <w:rFonts w:ascii="Simplified Arabic" w:hAnsi="Simplified Arabic" w:cs="Simplified Arabic"/>
          <w:rtl/>
          <w:lang w:bidi="ar-EG"/>
        </w:rPr>
        <w:t>سهم – دور حوكمة مجلس الإدارة.</w:t>
      </w:r>
    </w:p>
    <w:p w14:paraId="6F55B643" w14:textId="77777777" w:rsidR="006B78DC" w:rsidRPr="00830BE9" w:rsidRDefault="006B78DC" w:rsidP="00830BE9">
      <w:pPr>
        <w:bidi/>
        <w:spacing w:line="259" w:lineRule="auto"/>
        <w:ind w:left="360"/>
        <w:jc w:val="both"/>
        <w:rPr>
          <w:rFonts w:ascii="Simplified Arabic" w:hAnsi="Simplified Arabic" w:cs="Simplified Arabic"/>
          <w:rtl/>
        </w:rPr>
      </w:pPr>
      <w:r w:rsidRPr="00830BE9">
        <w:rPr>
          <w:rFonts w:ascii="Simplified Arabic" w:hAnsi="Simplified Arabic" w:cs="Simplified Arabic"/>
          <w:rtl/>
          <w:lang w:bidi="ar-EG"/>
        </w:rPr>
        <w:t>3-</w:t>
      </w:r>
      <w:r w:rsidRPr="00830BE9">
        <w:rPr>
          <w:rFonts w:ascii="Simplified Arabic" w:hAnsi="Simplified Arabic" w:cs="Simplified Arabic"/>
          <w:rtl/>
        </w:rPr>
        <w:t xml:space="preserve"> أثر استخدام تقنيات الذكاء الاصطناعي </w:t>
      </w:r>
      <w:r w:rsidRPr="00830BE9">
        <w:rPr>
          <w:rFonts w:ascii="Simplified Arabic" w:hAnsi="Simplified Arabic" w:cs="Simplified Arabic" w:hint="cs"/>
          <w:rtl/>
        </w:rPr>
        <w:t>و</w:t>
      </w:r>
      <w:r w:rsidRPr="00830BE9">
        <w:rPr>
          <w:rFonts w:ascii="Simplified Arabic" w:hAnsi="Simplified Arabic" w:cs="Simplified Arabic"/>
          <w:rtl/>
        </w:rPr>
        <w:t>الترجمة الآلية في إعداد التقارير</w:t>
      </w:r>
      <w:r w:rsidRPr="00830BE9">
        <w:rPr>
          <w:rFonts w:ascii="Simplified Arabic" w:hAnsi="Simplified Arabic" w:cs="Simplified Arabic" w:hint="cs"/>
          <w:rtl/>
        </w:rPr>
        <w:t xml:space="preserve"> المالية</w:t>
      </w:r>
      <w:r w:rsidRPr="00830BE9">
        <w:rPr>
          <w:rFonts w:ascii="Simplified Arabic" w:hAnsi="Simplified Arabic" w:cs="Simplified Arabic"/>
          <w:rtl/>
        </w:rPr>
        <w:t xml:space="preserve"> وقابليتها للقراءة</w:t>
      </w:r>
      <w:r w:rsidRPr="00830BE9">
        <w:rPr>
          <w:rFonts w:ascii="Simplified Arabic" w:hAnsi="Simplified Arabic" w:cs="Simplified Arabic" w:hint="cs"/>
          <w:rtl/>
        </w:rPr>
        <w:t xml:space="preserve"> على قيمة الشركة. </w:t>
      </w:r>
    </w:p>
    <w:p w14:paraId="463E179C" w14:textId="77777777" w:rsidR="006B78DC" w:rsidRPr="00426F21" w:rsidRDefault="006B78DC" w:rsidP="00830BE9">
      <w:pPr>
        <w:bidi/>
        <w:spacing w:line="259" w:lineRule="auto"/>
        <w:ind w:left="360"/>
        <w:jc w:val="both"/>
        <w:rPr>
          <w:rFonts w:ascii="Simplified Arabic" w:hAnsi="Simplified Arabic" w:cs="Simplified Arabic"/>
          <w:sz w:val="22"/>
          <w:szCs w:val="22"/>
          <w:rtl/>
        </w:rPr>
      </w:pPr>
      <w:r w:rsidRPr="00830BE9">
        <w:rPr>
          <w:rFonts w:ascii="Simplified Arabic" w:hAnsi="Simplified Arabic" w:cs="Simplified Arabic"/>
          <w:rtl/>
        </w:rPr>
        <w:t>4- أثر هيكل الملكية علي قابلية التقارير المالية للقراءة وخطر انهيار أسعار الأسهم.</w:t>
      </w:r>
    </w:p>
    <w:p w14:paraId="20116E2B" w14:textId="33B5F9C5" w:rsidR="00EB71D7" w:rsidRPr="00EB71D7" w:rsidRDefault="00EB71D7" w:rsidP="00830BE9">
      <w:pPr>
        <w:bidi/>
        <w:spacing w:before="120" w:after="120" w:line="320" w:lineRule="exact"/>
        <w:jc w:val="both"/>
        <w:rPr>
          <w:rFonts w:ascii="Simplified Arabic" w:hAnsi="Simplified Arabic" w:cs="Simplified Arabic"/>
          <w:color w:val="000000" w:themeColor="text1"/>
          <w:sz w:val="28"/>
          <w:szCs w:val="28"/>
          <w:rtl/>
          <w:lang w:bidi="ar-EG"/>
        </w:rPr>
      </w:pPr>
      <w:r w:rsidRPr="00EB71D7">
        <w:rPr>
          <w:rFonts w:ascii="Simplified Arabic" w:hAnsi="Simplified Arabic" w:cs="Simplified Arabic"/>
          <w:color w:val="000000" w:themeColor="text1"/>
          <w:sz w:val="28"/>
          <w:szCs w:val="28"/>
          <w:rtl/>
          <w:lang w:bidi="ar-EG"/>
        </w:rPr>
        <w:t xml:space="preserve">  </w:t>
      </w:r>
    </w:p>
    <w:p w14:paraId="22639B89" w14:textId="6194CC5A" w:rsidR="00EB71D7" w:rsidRDefault="00EB71D7" w:rsidP="006B78DC">
      <w:pPr>
        <w:bidi/>
        <w:spacing w:before="120" w:after="120" w:line="320" w:lineRule="exact"/>
        <w:jc w:val="lowKashida"/>
        <w:rPr>
          <w:rFonts w:ascii="Simplified Arabic" w:eastAsia="Times New Roman" w:hAnsi="Simplified Arabic" w:cs="Simplified Arabic"/>
          <w:color w:val="000000" w:themeColor="text1"/>
          <w:sz w:val="28"/>
          <w:szCs w:val="28"/>
          <w:rtl/>
        </w:rPr>
      </w:pPr>
    </w:p>
    <w:p w14:paraId="41EA992E" w14:textId="77777777" w:rsidR="00C54DE5" w:rsidRDefault="00C54DE5" w:rsidP="00C54DE5">
      <w:pPr>
        <w:bidi/>
        <w:spacing w:before="120" w:after="120" w:line="320" w:lineRule="exact"/>
        <w:jc w:val="lowKashida"/>
        <w:rPr>
          <w:rFonts w:ascii="Simplified Arabic" w:eastAsia="Times New Roman" w:hAnsi="Simplified Arabic" w:cs="Simplified Arabic"/>
          <w:color w:val="000000" w:themeColor="text1"/>
          <w:sz w:val="28"/>
          <w:szCs w:val="28"/>
          <w:rtl/>
        </w:rPr>
      </w:pPr>
    </w:p>
    <w:p w14:paraId="77EBB972" w14:textId="77777777" w:rsidR="00C54DE5" w:rsidRDefault="00C54DE5" w:rsidP="00C54DE5">
      <w:pPr>
        <w:bidi/>
        <w:spacing w:before="120" w:after="120" w:line="320" w:lineRule="exact"/>
        <w:jc w:val="lowKashida"/>
        <w:rPr>
          <w:rFonts w:ascii="Simplified Arabic" w:eastAsia="Times New Roman" w:hAnsi="Simplified Arabic" w:cs="Simplified Arabic"/>
          <w:color w:val="000000" w:themeColor="text1"/>
          <w:sz w:val="28"/>
          <w:szCs w:val="28"/>
          <w:rtl/>
        </w:rPr>
      </w:pPr>
    </w:p>
    <w:p w14:paraId="23FE93F5" w14:textId="77777777" w:rsidR="00C54DE5" w:rsidRDefault="00C54DE5" w:rsidP="00C54DE5">
      <w:pPr>
        <w:bidi/>
        <w:spacing w:before="120" w:after="120" w:line="320" w:lineRule="exact"/>
        <w:jc w:val="lowKashida"/>
        <w:rPr>
          <w:rFonts w:ascii="Simplified Arabic" w:eastAsia="Times New Roman" w:hAnsi="Simplified Arabic" w:cs="Simplified Arabic"/>
          <w:color w:val="000000" w:themeColor="text1"/>
          <w:sz w:val="28"/>
          <w:szCs w:val="28"/>
          <w:rtl/>
        </w:rPr>
      </w:pPr>
    </w:p>
    <w:p w14:paraId="35707F43" w14:textId="77777777" w:rsidR="00C54DE5" w:rsidRDefault="00C54DE5" w:rsidP="00C54DE5">
      <w:pPr>
        <w:bidi/>
        <w:spacing w:before="120" w:after="120" w:line="320" w:lineRule="exact"/>
        <w:jc w:val="lowKashida"/>
        <w:rPr>
          <w:rFonts w:ascii="Simplified Arabic" w:eastAsia="Times New Roman" w:hAnsi="Simplified Arabic" w:cs="Simplified Arabic"/>
          <w:color w:val="000000" w:themeColor="text1"/>
          <w:sz w:val="28"/>
          <w:szCs w:val="28"/>
          <w:rtl/>
        </w:rPr>
      </w:pPr>
    </w:p>
    <w:p w14:paraId="183170FA" w14:textId="77777777" w:rsidR="00C54DE5" w:rsidRDefault="00C54DE5" w:rsidP="00C54DE5">
      <w:pPr>
        <w:bidi/>
        <w:spacing w:before="120" w:after="120" w:line="320" w:lineRule="exact"/>
        <w:jc w:val="lowKashida"/>
        <w:rPr>
          <w:rFonts w:ascii="Simplified Arabic" w:eastAsia="Times New Roman" w:hAnsi="Simplified Arabic" w:cs="Simplified Arabic"/>
          <w:color w:val="000000" w:themeColor="text1"/>
          <w:sz w:val="28"/>
          <w:szCs w:val="28"/>
          <w:rtl/>
        </w:rPr>
      </w:pPr>
    </w:p>
    <w:p w14:paraId="000B04E2" w14:textId="77777777" w:rsidR="00C54DE5" w:rsidRDefault="00C54DE5" w:rsidP="00C54DE5">
      <w:pPr>
        <w:bidi/>
        <w:spacing w:before="120" w:after="120" w:line="320" w:lineRule="exact"/>
        <w:jc w:val="lowKashida"/>
        <w:rPr>
          <w:rFonts w:ascii="Simplified Arabic" w:eastAsia="Times New Roman" w:hAnsi="Simplified Arabic" w:cs="Simplified Arabic"/>
          <w:color w:val="000000" w:themeColor="text1"/>
          <w:sz w:val="28"/>
          <w:szCs w:val="28"/>
          <w:rtl/>
        </w:rPr>
      </w:pPr>
    </w:p>
    <w:p w14:paraId="0D8F3506" w14:textId="77777777" w:rsidR="00C54DE5" w:rsidRDefault="00C54DE5" w:rsidP="00C54DE5">
      <w:pPr>
        <w:bidi/>
        <w:spacing w:before="120" w:after="120" w:line="320" w:lineRule="exact"/>
        <w:jc w:val="lowKashida"/>
        <w:rPr>
          <w:rFonts w:ascii="Simplified Arabic" w:eastAsia="Times New Roman" w:hAnsi="Simplified Arabic" w:cs="Simplified Arabic"/>
          <w:color w:val="000000" w:themeColor="text1"/>
          <w:sz w:val="28"/>
          <w:szCs w:val="28"/>
          <w:rtl/>
        </w:rPr>
      </w:pPr>
    </w:p>
    <w:p w14:paraId="136AFF04" w14:textId="77777777" w:rsidR="00C54DE5" w:rsidRDefault="00C54DE5" w:rsidP="00C54DE5">
      <w:pPr>
        <w:bidi/>
        <w:spacing w:before="120" w:after="120" w:line="320" w:lineRule="exact"/>
        <w:jc w:val="lowKashida"/>
        <w:rPr>
          <w:rFonts w:ascii="Simplified Arabic" w:eastAsia="Times New Roman" w:hAnsi="Simplified Arabic" w:cs="Simplified Arabic"/>
          <w:color w:val="000000" w:themeColor="text1"/>
          <w:sz w:val="28"/>
          <w:szCs w:val="28"/>
          <w:rtl/>
        </w:rPr>
      </w:pPr>
    </w:p>
    <w:p w14:paraId="66C04D10" w14:textId="77777777" w:rsidR="00C54DE5" w:rsidRDefault="00C54DE5" w:rsidP="00C54DE5">
      <w:pPr>
        <w:bidi/>
        <w:spacing w:before="120" w:after="120" w:line="320" w:lineRule="exact"/>
        <w:jc w:val="lowKashida"/>
        <w:rPr>
          <w:rFonts w:ascii="Simplified Arabic" w:eastAsia="Times New Roman" w:hAnsi="Simplified Arabic" w:cs="Simplified Arabic"/>
          <w:color w:val="000000" w:themeColor="text1"/>
          <w:sz w:val="28"/>
          <w:szCs w:val="28"/>
          <w:rtl/>
          <w:lang w:bidi="ar-EG"/>
        </w:rPr>
      </w:pPr>
    </w:p>
    <w:p w14:paraId="4D6BDE7E" w14:textId="77777777" w:rsidR="00C54DE5" w:rsidRDefault="00C54DE5" w:rsidP="00C54DE5">
      <w:pPr>
        <w:bidi/>
        <w:spacing w:before="120" w:after="120" w:line="320" w:lineRule="exact"/>
        <w:jc w:val="lowKashida"/>
        <w:rPr>
          <w:rFonts w:ascii="Simplified Arabic" w:eastAsia="Times New Roman" w:hAnsi="Simplified Arabic" w:cs="Simplified Arabic"/>
          <w:color w:val="000000" w:themeColor="text1"/>
          <w:sz w:val="28"/>
          <w:szCs w:val="28"/>
          <w:rtl/>
        </w:rPr>
      </w:pPr>
    </w:p>
    <w:p w14:paraId="3AF60AD8" w14:textId="77777777" w:rsidR="00C54DE5" w:rsidRDefault="00C54DE5" w:rsidP="00C54DE5">
      <w:pPr>
        <w:bidi/>
        <w:spacing w:before="120" w:after="120" w:line="320" w:lineRule="exact"/>
        <w:jc w:val="lowKashida"/>
        <w:rPr>
          <w:rFonts w:ascii="Simplified Arabic" w:eastAsia="Times New Roman" w:hAnsi="Simplified Arabic" w:cs="Simplified Arabic"/>
          <w:color w:val="000000" w:themeColor="text1"/>
          <w:sz w:val="28"/>
          <w:szCs w:val="28"/>
          <w:rtl/>
        </w:rPr>
      </w:pPr>
    </w:p>
    <w:p w14:paraId="297ABF6B" w14:textId="77777777" w:rsidR="00EB71D7" w:rsidRPr="00EB71D7" w:rsidRDefault="00EB71D7" w:rsidP="00EB71D7">
      <w:pPr>
        <w:bidi/>
        <w:spacing w:before="120" w:after="120" w:line="320" w:lineRule="exact"/>
        <w:jc w:val="lowKashida"/>
        <w:rPr>
          <w:rFonts w:ascii="Simplified Arabic" w:hAnsi="Simplified Arabic" w:cs="Simplified Arabic"/>
          <w:b/>
          <w:bCs/>
          <w:color w:val="000000" w:themeColor="text1"/>
          <w:sz w:val="28"/>
          <w:szCs w:val="28"/>
          <w:rtl/>
          <w:lang w:bidi="ar-EG"/>
        </w:rPr>
      </w:pPr>
    </w:p>
    <w:p w14:paraId="650E32FA" w14:textId="77777777" w:rsidR="00EB71D7" w:rsidRPr="00EB71D7" w:rsidRDefault="00EB71D7" w:rsidP="00EB71D7">
      <w:pPr>
        <w:bidi/>
        <w:spacing w:before="120" w:after="120" w:line="320" w:lineRule="exact"/>
        <w:jc w:val="lowKashida"/>
        <w:rPr>
          <w:rFonts w:ascii="Simplified Arabic" w:hAnsi="Simplified Arabic" w:cs="Simplified Arabic"/>
          <w:b/>
          <w:bCs/>
          <w:color w:val="000000" w:themeColor="text1"/>
          <w:sz w:val="28"/>
          <w:szCs w:val="28"/>
          <w:lang w:bidi="ar-EG"/>
        </w:rPr>
      </w:pPr>
    </w:p>
    <w:p w14:paraId="6CC6891E" w14:textId="77777777" w:rsidR="00EB71D7" w:rsidRPr="00EB71D7" w:rsidRDefault="00EB71D7" w:rsidP="00EB71D7">
      <w:pPr>
        <w:bidi/>
        <w:spacing w:before="120" w:after="120" w:line="320" w:lineRule="exact"/>
        <w:jc w:val="lowKashida"/>
        <w:rPr>
          <w:rFonts w:ascii="Simplified Arabic" w:hAnsi="Simplified Arabic" w:cs="Simplified Arabic"/>
          <w:b/>
          <w:bCs/>
          <w:color w:val="000000" w:themeColor="text1"/>
          <w:sz w:val="28"/>
          <w:szCs w:val="28"/>
          <w:rtl/>
          <w:lang w:bidi="ar-EG"/>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15"/>
        <w:gridCol w:w="6812"/>
      </w:tblGrid>
      <w:tr w:rsidR="00EB71D7" w:rsidRPr="00EB71D7" w14:paraId="38E139C7" w14:textId="77777777" w:rsidTr="00F46CD3">
        <w:trPr>
          <w:jc w:val="center"/>
        </w:trPr>
        <w:tc>
          <w:tcPr>
            <w:tcW w:w="1315" w:type="dxa"/>
            <w:tcBorders>
              <w:top w:val="single" w:sz="12" w:space="0" w:color="auto"/>
              <w:left w:val="single" w:sz="12" w:space="0" w:color="auto"/>
              <w:bottom w:val="single" w:sz="12" w:space="0" w:color="auto"/>
              <w:right w:val="single" w:sz="12" w:space="0" w:color="auto"/>
            </w:tcBorders>
            <w:vAlign w:val="center"/>
            <w:hideMark/>
          </w:tcPr>
          <w:p w14:paraId="17873E1C" w14:textId="77777777" w:rsidR="00EB71D7" w:rsidRPr="00EB71D7" w:rsidRDefault="00EB71D7" w:rsidP="00EB71D7">
            <w:pPr>
              <w:tabs>
                <w:tab w:val="left" w:pos="6396"/>
              </w:tabs>
              <w:spacing w:line="276" w:lineRule="auto"/>
              <w:jc w:val="both"/>
              <w:rPr>
                <w:rFonts w:ascii="Times New Roman" w:eastAsia="Aptos" w:hAnsi="Times New Roman" w:cs="Times New Roman"/>
                <w:b/>
                <w:bCs/>
                <w:sz w:val="28"/>
                <w:szCs w:val="28"/>
                <w:lang w:val="en-NZ" w:bidi="ar-EG"/>
              </w:rPr>
            </w:pPr>
            <w:r w:rsidRPr="00EB71D7">
              <w:rPr>
                <w:rFonts w:ascii="Times New Roman" w:eastAsia="Aptos" w:hAnsi="Times New Roman" w:cs="Times New Roman"/>
                <w:b/>
                <w:bCs/>
                <w:sz w:val="28"/>
                <w:szCs w:val="28"/>
                <w:lang w:val="en-NZ" w:eastAsia="ar-SA"/>
              </w:rPr>
              <w:t>Research</w:t>
            </w:r>
          </w:p>
          <w:p w14:paraId="3A66758A" w14:textId="77777777" w:rsidR="00EB71D7" w:rsidRPr="00EB71D7" w:rsidRDefault="00EB71D7" w:rsidP="00EB71D7">
            <w:pPr>
              <w:tabs>
                <w:tab w:val="left" w:pos="6396"/>
              </w:tabs>
              <w:spacing w:line="276" w:lineRule="auto"/>
              <w:jc w:val="both"/>
              <w:rPr>
                <w:rFonts w:ascii="Times New Roman" w:eastAsia="Aptos" w:hAnsi="Times New Roman" w:cs="Times New Roman"/>
                <w:b/>
                <w:bCs/>
                <w:sz w:val="28"/>
                <w:szCs w:val="28"/>
                <w:rtl/>
                <w:lang w:val="en-NZ" w:bidi="ar-EG"/>
              </w:rPr>
            </w:pPr>
            <w:r w:rsidRPr="00EB71D7">
              <w:rPr>
                <w:rFonts w:ascii="Times New Roman" w:eastAsia="Aptos" w:hAnsi="Times New Roman" w:cs="Times New Roman"/>
                <w:b/>
                <w:bCs/>
                <w:sz w:val="28"/>
                <w:szCs w:val="28"/>
                <w:lang w:val="en-NZ" w:bidi="ar-EG"/>
              </w:rPr>
              <w:t>Number</w:t>
            </w:r>
          </w:p>
        </w:tc>
        <w:tc>
          <w:tcPr>
            <w:tcW w:w="6812" w:type="dxa"/>
            <w:tcBorders>
              <w:top w:val="single" w:sz="12" w:space="0" w:color="auto"/>
              <w:left w:val="single" w:sz="12" w:space="0" w:color="auto"/>
              <w:bottom w:val="single" w:sz="12" w:space="0" w:color="auto"/>
              <w:right w:val="single" w:sz="12" w:space="0" w:color="auto"/>
            </w:tcBorders>
            <w:vAlign w:val="center"/>
            <w:hideMark/>
          </w:tcPr>
          <w:p w14:paraId="07B7FFE9" w14:textId="0B1850F6" w:rsidR="00EB71D7" w:rsidRPr="00EB71D7" w:rsidRDefault="00EB71D7" w:rsidP="00EB71D7">
            <w:pPr>
              <w:tabs>
                <w:tab w:val="left" w:pos="6396"/>
              </w:tabs>
              <w:jc w:val="both"/>
              <w:rPr>
                <w:rFonts w:ascii="Times New Roman" w:eastAsia="Aptos" w:hAnsi="Times New Roman" w:cs="Times New Roman"/>
                <w:b/>
                <w:bCs/>
                <w:sz w:val="28"/>
                <w:szCs w:val="28"/>
                <w:lang w:val="en-NZ" w:bidi="ar-EG"/>
              </w:rPr>
            </w:pPr>
            <w:r w:rsidRPr="00EB71D7">
              <w:rPr>
                <w:rFonts w:ascii="Times New Roman" w:eastAsia="Aptos" w:hAnsi="Times New Roman" w:cs="Times New Roman"/>
                <w:b/>
                <w:bCs/>
                <w:sz w:val="28"/>
                <w:szCs w:val="28"/>
                <w:lang w:val="en-NZ" w:bidi="ar-EG"/>
              </w:rPr>
              <w:t>Research Number in the Researches List (</w:t>
            </w:r>
            <w:r w:rsidR="006B78DC" w:rsidRPr="006B78DC">
              <w:rPr>
                <w:rFonts w:ascii="Times New Roman" w:eastAsia="Aptos" w:hAnsi="Times New Roman" w:cs="Times New Roman" w:hint="cs"/>
                <w:b/>
                <w:bCs/>
                <w:sz w:val="28"/>
                <w:szCs w:val="28"/>
                <w:rtl/>
                <w:lang w:val="en-NZ" w:bidi="ar-EG"/>
              </w:rPr>
              <w:t>3</w:t>
            </w:r>
            <w:r w:rsidRPr="00EB71D7">
              <w:rPr>
                <w:rFonts w:ascii="Times New Roman" w:eastAsia="Aptos" w:hAnsi="Times New Roman" w:cs="Times New Roman"/>
                <w:b/>
                <w:bCs/>
                <w:sz w:val="28"/>
                <w:szCs w:val="28"/>
                <w:lang w:val="en-NZ" w:bidi="ar-EG"/>
              </w:rPr>
              <w:t>)</w:t>
            </w:r>
          </w:p>
        </w:tc>
      </w:tr>
      <w:tr w:rsidR="00EB71D7" w:rsidRPr="00EB71D7" w14:paraId="4ACA0556" w14:textId="77777777" w:rsidTr="00F46CD3">
        <w:trPr>
          <w:jc w:val="center"/>
        </w:trPr>
        <w:tc>
          <w:tcPr>
            <w:tcW w:w="1315" w:type="dxa"/>
            <w:tcBorders>
              <w:top w:val="single" w:sz="12" w:space="0" w:color="auto"/>
              <w:left w:val="single" w:sz="12" w:space="0" w:color="auto"/>
              <w:bottom w:val="single" w:sz="12" w:space="0" w:color="auto"/>
              <w:right w:val="single" w:sz="12" w:space="0" w:color="auto"/>
            </w:tcBorders>
            <w:vAlign w:val="center"/>
            <w:hideMark/>
          </w:tcPr>
          <w:p w14:paraId="3372609C" w14:textId="77777777" w:rsidR="00EB71D7" w:rsidRPr="00EB71D7" w:rsidRDefault="00EB71D7" w:rsidP="00EB71D7">
            <w:pPr>
              <w:tabs>
                <w:tab w:val="left" w:pos="6396"/>
              </w:tabs>
              <w:spacing w:line="276" w:lineRule="auto"/>
              <w:jc w:val="both"/>
              <w:rPr>
                <w:rFonts w:ascii="Times New Roman" w:eastAsia="Aptos" w:hAnsi="Times New Roman" w:cs="Times New Roman"/>
                <w:b/>
                <w:bCs/>
                <w:sz w:val="28"/>
                <w:szCs w:val="28"/>
                <w:lang w:val="en-NZ" w:bidi="ar-EG"/>
              </w:rPr>
            </w:pPr>
            <w:r w:rsidRPr="00EB71D7">
              <w:rPr>
                <w:rFonts w:ascii="Times New Roman" w:eastAsia="Aptos" w:hAnsi="Times New Roman" w:cs="Times New Roman"/>
                <w:b/>
                <w:bCs/>
                <w:sz w:val="28"/>
                <w:szCs w:val="28"/>
                <w:lang w:val="en-NZ" w:eastAsia="ar-SA"/>
              </w:rPr>
              <w:t>Research Title</w:t>
            </w:r>
          </w:p>
        </w:tc>
        <w:tc>
          <w:tcPr>
            <w:tcW w:w="6812" w:type="dxa"/>
            <w:tcBorders>
              <w:top w:val="single" w:sz="12" w:space="0" w:color="auto"/>
              <w:left w:val="single" w:sz="12" w:space="0" w:color="auto"/>
              <w:bottom w:val="single" w:sz="12" w:space="0" w:color="auto"/>
              <w:right w:val="single" w:sz="12" w:space="0" w:color="auto"/>
            </w:tcBorders>
            <w:hideMark/>
          </w:tcPr>
          <w:p w14:paraId="19EC9A7B" w14:textId="57AF6825" w:rsidR="00AE3D6F" w:rsidRPr="00426F21" w:rsidRDefault="00AE3D6F" w:rsidP="00AE3D6F">
            <w:pPr>
              <w:spacing w:before="100" w:beforeAutospacing="1" w:after="100" w:afterAutospacing="1" w:line="240" w:lineRule="auto"/>
              <w:rPr>
                <w:rFonts w:asciiTheme="majorBidi" w:eastAsia="Times New Roman" w:hAnsiTheme="majorBidi" w:cstheme="majorBidi"/>
                <w:b/>
                <w:bCs/>
                <w:kern w:val="0"/>
                <w:sz w:val="32"/>
                <w:szCs w:val="32"/>
                <w14:ligatures w14:val="none"/>
              </w:rPr>
            </w:pPr>
            <w:r w:rsidRPr="00426F21">
              <w:rPr>
                <w:rFonts w:asciiTheme="majorBidi" w:eastAsia="Times New Roman" w:hAnsiTheme="majorBidi" w:cstheme="majorBidi"/>
                <w:b/>
                <w:bCs/>
                <w:kern w:val="0"/>
                <w:sz w:val="32"/>
                <w:szCs w:val="32"/>
                <w14:ligatures w14:val="none"/>
              </w:rPr>
              <w:t xml:space="preserve">The Impact of </w:t>
            </w:r>
            <w:r w:rsidRPr="00426F21">
              <w:rPr>
                <w:rFonts w:asciiTheme="majorBidi" w:hAnsiTheme="majorBidi" w:cstheme="majorBidi"/>
                <w:b/>
                <w:bCs/>
                <w:sz w:val="32"/>
                <w:szCs w:val="32"/>
              </w:rPr>
              <w:t xml:space="preserve">the Readability of Financial Reports </w:t>
            </w:r>
            <w:r w:rsidRPr="00426F21">
              <w:rPr>
                <w:rFonts w:asciiTheme="majorBidi" w:eastAsia="Times New Roman" w:hAnsiTheme="majorBidi" w:cstheme="majorBidi"/>
                <w:b/>
                <w:bCs/>
                <w:kern w:val="0"/>
                <w:sz w:val="32"/>
                <w:szCs w:val="32"/>
                <w14:ligatures w14:val="none"/>
              </w:rPr>
              <w:t>on Stock Liquidity: The Moderating Role of Board Governance – An Empirical Study on Listed Firms in the Egyptian Stock Exchange</w:t>
            </w:r>
            <w:r>
              <w:rPr>
                <w:rFonts w:asciiTheme="majorBidi" w:eastAsia="Times New Roman" w:hAnsiTheme="majorBidi" w:cstheme="majorBidi" w:hint="cs"/>
                <w:b/>
                <w:bCs/>
                <w:kern w:val="0"/>
                <w:sz w:val="32"/>
                <w:szCs w:val="32"/>
                <w:rtl/>
                <w14:ligatures w14:val="none"/>
              </w:rPr>
              <w:t>.</w:t>
            </w:r>
          </w:p>
          <w:p w14:paraId="45F107EE" w14:textId="1B14409F" w:rsidR="00EB71D7" w:rsidRPr="00EB71D7" w:rsidRDefault="00EB71D7" w:rsidP="00EB71D7">
            <w:pPr>
              <w:tabs>
                <w:tab w:val="left" w:pos="6396"/>
              </w:tabs>
              <w:spacing w:line="276" w:lineRule="auto"/>
              <w:jc w:val="both"/>
              <w:rPr>
                <w:rFonts w:ascii="Times New Roman" w:eastAsia="Aptos" w:hAnsi="Times New Roman" w:cs="Times New Roman"/>
                <w:b/>
                <w:bCs/>
                <w:sz w:val="28"/>
                <w:szCs w:val="28"/>
                <w:highlight w:val="yellow"/>
                <w:lang w:bidi="ar-EG"/>
              </w:rPr>
            </w:pPr>
          </w:p>
        </w:tc>
      </w:tr>
      <w:tr w:rsidR="00F46CD3" w:rsidRPr="00EB71D7" w14:paraId="5202E37C" w14:textId="77777777" w:rsidTr="00F46CD3">
        <w:trPr>
          <w:trHeight w:val="2171"/>
          <w:jc w:val="center"/>
        </w:trPr>
        <w:tc>
          <w:tcPr>
            <w:tcW w:w="1315" w:type="dxa"/>
            <w:tcBorders>
              <w:top w:val="single" w:sz="12" w:space="0" w:color="auto"/>
              <w:left w:val="single" w:sz="12" w:space="0" w:color="auto"/>
              <w:bottom w:val="single" w:sz="12" w:space="0" w:color="auto"/>
              <w:right w:val="single" w:sz="12" w:space="0" w:color="auto"/>
            </w:tcBorders>
            <w:vAlign w:val="center"/>
            <w:hideMark/>
          </w:tcPr>
          <w:p w14:paraId="433B7FD8" w14:textId="26E2F364" w:rsidR="00F46CD3" w:rsidRPr="00EB71D7" w:rsidRDefault="00F46CD3" w:rsidP="00EB71D7">
            <w:pPr>
              <w:tabs>
                <w:tab w:val="left" w:pos="6396"/>
              </w:tabs>
              <w:spacing w:line="276" w:lineRule="auto"/>
              <w:jc w:val="both"/>
              <w:rPr>
                <w:rFonts w:ascii="Times New Roman" w:eastAsia="Aptos" w:hAnsi="Times New Roman" w:cs="Times New Roman"/>
                <w:b/>
                <w:bCs/>
                <w:sz w:val="28"/>
                <w:szCs w:val="28"/>
                <w:highlight w:val="yellow"/>
                <w:lang w:val="en-NZ" w:bidi="ar-EG"/>
              </w:rPr>
            </w:pPr>
            <w:r w:rsidRPr="00EB71D7">
              <w:rPr>
                <w:rFonts w:ascii="Times New Roman" w:eastAsia="Aptos" w:hAnsi="Times New Roman" w:cs="Times New Roman"/>
                <w:b/>
                <w:bCs/>
                <w:sz w:val="28"/>
                <w:szCs w:val="28"/>
                <w:lang w:val="en-NZ" w:bidi="ar-EG"/>
              </w:rPr>
              <w:t>Author Name</w:t>
            </w:r>
          </w:p>
        </w:tc>
        <w:tc>
          <w:tcPr>
            <w:tcW w:w="6812" w:type="dxa"/>
            <w:tcBorders>
              <w:top w:val="single" w:sz="12" w:space="0" w:color="auto"/>
              <w:left w:val="single" w:sz="12" w:space="0" w:color="auto"/>
              <w:right w:val="single" w:sz="12" w:space="0" w:color="auto"/>
            </w:tcBorders>
            <w:hideMark/>
          </w:tcPr>
          <w:p w14:paraId="5CA465DF" w14:textId="77777777" w:rsidR="00F46CD3" w:rsidRPr="00EB71D7" w:rsidRDefault="00F46CD3" w:rsidP="00EB71D7">
            <w:pPr>
              <w:spacing w:line="276" w:lineRule="auto"/>
              <w:jc w:val="both"/>
              <w:rPr>
                <w:rFonts w:ascii="Times New Roman" w:eastAsia="Aptos" w:hAnsi="Times New Roman" w:cs="Times New Roman"/>
                <w:b/>
                <w:bCs/>
                <w:sz w:val="28"/>
                <w:szCs w:val="28"/>
                <w:lang w:val="en-NZ"/>
              </w:rPr>
            </w:pPr>
            <w:r w:rsidRPr="00EB71D7">
              <w:rPr>
                <w:rFonts w:ascii="Times New Roman" w:eastAsia="Aptos" w:hAnsi="Times New Roman" w:cs="Times New Roman"/>
                <w:b/>
                <w:bCs/>
                <w:sz w:val="28"/>
                <w:szCs w:val="28"/>
                <w:lang w:val="en-NZ"/>
              </w:rPr>
              <w:t>Dr. Shereen Shawky El Sayed El Mallah</w:t>
            </w:r>
          </w:p>
          <w:p w14:paraId="4DCECCB6" w14:textId="23B3A793" w:rsidR="00F46CD3" w:rsidRPr="00AE3D6F" w:rsidRDefault="00F46CD3" w:rsidP="00AE3D6F">
            <w:pPr>
              <w:pStyle w:val="p2"/>
              <w:spacing w:line="276" w:lineRule="auto"/>
              <w:rPr>
                <w:rFonts w:asciiTheme="majorBidi" w:hAnsiTheme="majorBidi" w:cstheme="majorBidi"/>
                <w:b/>
                <w:bCs/>
                <w:color w:val="141413"/>
                <w:sz w:val="24"/>
                <w:szCs w:val="24"/>
              </w:rPr>
            </w:pPr>
            <w:r w:rsidRPr="00AE3D6F">
              <w:rPr>
                <w:rFonts w:asciiTheme="majorBidi" w:hAnsiTheme="majorBidi" w:cstheme="majorBidi"/>
                <w:b/>
                <w:bCs/>
                <w:color w:val="141413"/>
                <w:sz w:val="24"/>
                <w:szCs w:val="24"/>
              </w:rPr>
              <w:t xml:space="preserve">Assistant Professor of Accounting, Faculty of Commerce, </w:t>
            </w:r>
            <w:proofErr w:type="spellStart"/>
            <w:r w:rsidRPr="00AE3D6F">
              <w:rPr>
                <w:rFonts w:asciiTheme="majorBidi" w:hAnsiTheme="majorBidi" w:cstheme="majorBidi"/>
                <w:b/>
                <w:bCs/>
                <w:color w:val="141413"/>
                <w:sz w:val="24"/>
                <w:szCs w:val="24"/>
              </w:rPr>
              <w:t>B</w:t>
            </w:r>
            <w:r w:rsidR="000250DA">
              <w:rPr>
                <w:rFonts w:asciiTheme="majorBidi" w:hAnsiTheme="majorBidi" w:cstheme="majorBidi"/>
                <w:b/>
                <w:bCs/>
                <w:color w:val="141413"/>
                <w:sz w:val="24"/>
                <w:szCs w:val="24"/>
              </w:rPr>
              <w:t>e</w:t>
            </w:r>
            <w:r w:rsidRPr="00AE3D6F">
              <w:rPr>
                <w:rFonts w:asciiTheme="majorBidi" w:hAnsiTheme="majorBidi" w:cstheme="majorBidi"/>
                <w:b/>
                <w:bCs/>
                <w:color w:val="141413"/>
                <w:sz w:val="24"/>
                <w:szCs w:val="24"/>
              </w:rPr>
              <w:t>nha</w:t>
            </w:r>
            <w:proofErr w:type="spellEnd"/>
            <w:r w:rsidRPr="00AE3D6F">
              <w:rPr>
                <w:rFonts w:asciiTheme="majorBidi" w:hAnsiTheme="majorBidi" w:cstheme="majorBidi"/>
                <w:b/>
                <w:bCs/>
                <w:color w:val="141413"/>
                <w:sz w:val="24"/>
                <w:szCs w:val="24"/>
              </w:rPr>
              <w:t xml:space="preserve"> University</w:t>
            </w:r>
          </w:p>
          <w:p w14:paraId="29E50523" w14:textId="7D695AD6" w:rsidR="00F46CD3" w:rsidRPr="00EB71D7" w:rsidRDefault="00F46CD3" w:rsidP="00EB71D7">
            <w:pPr>
              <w:spacing w:line="276" w:lineRule="auto"/>
              <w:jc w:val="both"/>
              <w:rPr>
                <w:rFonts w:ascii="Times New Roman" w:eastAsia="Aptos" w:hAnsi="Times New Roman" w:cs="Times New Roman"/>
                <w:sz w:val="28"/>
                <w:szCs w:val="28"/>
                <w:highlight w:val="yellow"/>
              </w:rPr>
            </w:pPr>
          </w:p>
        </w:tc>
      </w:tr>
      <w:tr w:rsidR="00EB71D7" w:rsidRPr="00EB71D7" w14:paraId="7DBB6DB7" w14:textId="77777777" w:rsidTr="00F46CD3">
        <w:trPr>
          <w:jc w:val="center"/>
        </w:trPr>
        <w:tc>
          <w:tcPr>
            <w:tcW w:w="1315" w:type="dxa"/>
            <w:tcBorders>
              <w:top w:val="single" w:sz="12" w:space="0" w:color="auto"/>
              <w:left w:val="single" w:sz="12" w:space="0" w:color="auto"/>
              <w:bottom w:val="single" w:sz="12" w:space="0" w:color="auto"/>
              <w:right w:val="single" w:sz="12" w:space="0" w:color="auto"/>
            </w:tcBorders>
            <w:vAlign w:val="center"/>
            <w:hideMark/>
          </w:tcPr>
          <w:p w14:paraId="51BB610C" w14:textId="77777777" w:rsidR="00EB71D7" w:rsidRPr="00657252" w:rsidRDefault="00EB71D7" w:rsidP="00EB71D7">
            <w:pPr>
              <w:tabs>
                <w:tab w:val="left" w:pos="6396"/>
              </w:tabs>
              <w:spacing w:line="276" w:lineRule="auto"/>
              <w:jc w:val="both"/>
              <w:rPr>
                <w:rFonts w:ascii="Times New Roman" w:eastAsia="Aptos" w:hAnsi="Times New Roman" w:cs="Times New Roman"/>
                <w:b/>
                <w:bCs/>
                <w:sz w:val="28"/>
                <w:szCs w:val="28"/>
                <w:lang w:val="en-NZ" w:bidi="ar-EG"/>
              </w:rPr>
            </w:pPr>
            <w:r w:rsidRPr="00657252">
              <w:rPr>
                <w:rFonts w:ascii="Times New Roman" w:eastAsia="Aptos" w:hAnsi="Times New Roman" w:cs="Times New Roman"/>
                <w:b/>
                <w:bCs/>
                <w:sz w:val="28"/>
                <w:szCs w:val="28"/>
                <w:lang w:val="en-NZ" w:bidi="ar-EG"/>
              </w:rPr>
              <w:t>Journal</w:t>
            </w:r>
          </w:p>
        </w:tc>
        <w:tc>
          <w:tcPr>
            <w:tcW w:w="6812" w:type="dxa"/>
            <w:tcBorders>
              <w:top w:val="single" w:sz="12" w:space="0" w:color="auto"/>
              <w:left w:val="single" w:sz="12" w:space="0" w:color="auto"/>
              <w:bottom w:val="single" w:sz="12" w:space="0" w:color="auto"/>
              <w:right w:val="single" w:sz="12" w:space="0" w:color="auto"/>
            </w:tcBorders>
            <w:hideMark/>
          </w:tcPr>
          <w:p w14:paraId="1C86E2E7" w14:textId="6116641A" w:rsidR="00EB71D7" w:rsidRPr="00657252" w:rsidRDefault="003B424F" w:rsidP="00EB71D7">
            <w:pPr>
              <w:tabs>
                <w:tab w:val="left" w:pos="6396"/>
              </w:tabs>
              <w:jc w:val="both"/>
              <w:rPr>
                <w:rFonts w:ascii="Times New Roman" w:eastAsia="Aptos" w:hAnsi="Times New Roman" w:cs="Times New Roman"/>
                <w:b/>
                <w:bCs/>
                <w:sz w:val="28"/>
                <w:szCs w:val="28"/>
                <w:lang w:val="en-NZ" w:bidi="ar-EG"/>
              </w:rPr>
            </w:pPr>
            <w:r w:rsidRPr="00657252">
              <w:rPr>
                <w:rFonts w:ascii="Times New Roman" w:eastAsia="Aptos" w:hAnsi="Times New Roman" w:cs="Times New Roman"/>
                <w:b/>
                <w:bCs/>
                <w:sz w:val="28"/>
                <w:szCs w:val="28"/>
                <w:lang w:val="en-NZ" w:bidi="ar-EG"/>
              </w:rPr>
              <w:t>Journal of Accounting Innovation, Department of Accounting and Auditing, the faculty of Commerce, Sadat City University, Volume 2, Issue (6), Part Two, June 2025.</w:t>
            </w:r>
          </w:p>
        </w:tc>
      </w:tr>
    </w:tbl>
    <w:p w14:paraId="1A6CEF5B" w14:textId="77777777" w:rsidR="00EB71D7" w:rsidRDefault="00EB71D7" w:rsidP="00EB71D7">
      <w:pPr>
        <w:jc w:val="both"/>
        <w:rPr>
          <w:rFonts w:ascii="Times New Roman" w:eastAsia="Aptos" w:hAnsi="Times New Roman" w:cs="Times New Roman"/>
          <w:b/>
          <w:bCs/>
          <w:sz w:val="28"/>
          <w:szCs w:val="28"/>
          <w:rtl/>
          <w:lang w:val="en-NZ"/>
        </w:rPr>
      </w:pPr>
    </w:p>
    <w:p w14:paraId="751577AA" w14:textId="77777777" w:rsidR="00DE7DB1" w:rsidRDefault="00DE7DB1" w:rsidP="00EB71D7">
      <w:pPr>
        <w:jc w:val="both"/>
        <w:rPr>
          <w:rFonts w:ascii="Times New Roman" w:eastAsia="Aptos" w:hAnsi="Times New Roman" w:cs="Times New Roman"/>
          <w:b/>
          <w:bCs/>
          <w:sz w:val="28"/>
          <w:szCs w:val="28"/>
          <w:rtl/>
          <w:lang w:val="en-NZ"/>
        </w:rPr>
      </w:pPr>
    </w:p>
    <w:p w14:paraId="3ABDB6CF" w14:textId="77777777" w:rsidR="00DE7DB1" w:rsidRDefault="00DE7DB1" w:rsidP="00EB71D7">
      <w:pPr>
        <w:jc w:val="both"/>
        <w:rPr>
          <w:rFonts w:ascii="Times New Roman" w:eastAsia="Aptos" w:hAnsi="Times New Roman" w:cs="Times New Roman"/>
          <w:b/>
          <w:bCs/>
          <w:sz w:val="28"/>
          <w:szCs w:val="28"/>
          <w:rtl/>
          <w:lang w:val="en-NZ"/>
        </w:rPr>
      </w:pPr>
    </w:p>
    <w:p w14:paraId="745EE654" w14:textId="77777777" w:rsidR="00DE7DB1" w:rsidRPr="00EB71D7" w:rsidRDefault="00DE7DB1" w:rsidP="00EB71D7">
      <w:pPr>
        <w:jc w:val="both"/>
        <w:rPr>
          <w:rFonts w:ascii="Times New Roman" w:eastAsia="Aptos" w:hAnsi="Times New Roman" w:cs="Times New Roman"/>
          <w:b/>
          <w:bCs/>
          <w:sz w:val="28"/>
          <w:szCs w:val="28"/>
          <w:lang w:val="en-NZ"/>
        </w:rPr>
      </w:pPr>
    </w:p>
    <w:p w14:paraId="3FF0C391" w14:textId="413EF7F2" w:rsidR="003B424F" w:rsidRPr="003B424F" w:rsidRDefault="003B424F" w:rsidP="003B424F">
      <w:pPr>
        <w:spacing w:line="276" w:lineRule="auto"/>
        <w:contextualSpacing/>
        <w:jc w:val="both"/>
        <w:rPr>
          <w:rFonts w:asciiTheme="majorBidi" w:eastAsia="Aptos" w:hAnsiTheme="majorBidi" w:cstheme="majorBidi"/>
          <w:b/>
          <w:bCs/>
          <w:sz w:val="28"/>
          <w:szCs w:val="28"/>
          <w:lang w:val="en-NZ"/>
        </w:rPr>
      </w:pPr>
      <w:r w:rsidRPr="00E900F7">
        <w:rPr>
          <w:rFonts w:asciiTheme="majorBidi" w:eastAsia="Aptos" w:hAnsiTheme="majorBidi" w:cstheme="majorBidi"/>
          <w:b/>
          <w:bCs/>
          <w:sz w:val="28"/>
          <w:szCs w:val="28"/>
          <w:lang w:val="en-NZ"/>
        </w:rPr>
        <w:lastRenderedPageBreak/>
        <w:t>1. Research Problem:</w:t>
      </w:r>
    </w:p>
    <w:p w14:paraId="653C68E0" w14:textId="77777777" w:rsidR="001A5970" w:rsidRPr="007B4BDF" w:rsidRDefault="003B424F" w:rsidP="001A5970">
      <w:pPr>
        <w:ind w:firstLine="360"/>
        <w:jc w:val="both"/>
        <w:rPr>
          <w:rFonts w:ascii="Times New Roman" w:eastAsia="Aptos" w:hAnsi="Times New Roman" w:cs="Times New Roman"/>
          <w:lang w:val="en-NZ"/>
        </w:rPr>
      </w:pPr>
      <w:r w:rsidRPr="007B4BDF">
        <w:rPr>
          <w:rFonts w:ascii="Times New Roman" w:eastAsia="Aptos" w:hAnsi="Times New Roman" w:cs="Times New Roman"/>
          <w:lang w:val="en-NZ"/>
        </w:rPr>
        <w:t>Financial reports are among the most important documents issued by companies to present their financial performance and position during the fiscal year. They also provide detailed information to stakeholders such as shareholders, investors, creditors, financial analysts, and others. The readability of financial reports enhances the quality of information and ensures that the needs of internal and external report users are met (</w:t>
      </w:r>
      <w:proofErr w:type="spellStart"/>
      <w:r w:rsidRPr="007B4BDF">
        <w:rPr>
          <w:rFonts w:ascii="Times New Roman" w:eastAsia="Aptos" w:hAnsi="Times New Roman" w:cs="Times New Roman"/>
          <w:lang w:val="en-NZ"/>
        </w:rPr>
        <w:t>Soesanto</w:t>
      </w:r>
      <w:proofErr w:type="spellEnd"/>
      <w:r w:rsidRPr="007B4BDF">
        <w:rPr>
          <w:rFonts w:ascii="Times New Roman" w:eastAsia="Aptos" w:hAnsi="Times New Roman" w:cs="Times New Roman"/>
          <w:lang w:val="en-NZ"/>
        </w:rPr>
        <w:t xml:space="preserve"> &amp; Wijaya, 2022). Furthermore, the readability of financial reports is a key determinant of their quality (Abdel Fattah, 2024).</w:t>
      </w:r>
    </w:p>
    <w:p w14:paraId="5A682878" w14:textId="77777777" w:rsidR="00D72F5B" w:rsidRPr="007B4BDF" w:rsidRDefault="004356E8" w:rsidP="001A5970">
      <w:pPr>
        <w:ind w:firstLine="360"/>
        <w:jc w:val="both"/>
        <w:rPr>
          <w:rFonts w:ascii="Times New Roman" w:eastAsia="Aptos" w:hAnsi="Times New Roman" w:cs="Times New Roman"/>
          <w:lang w:val="en-NZ"/>
        </w:rPr>
      </w:pPr>
      <w:r w:rsidRPr="007B4BDF">
        <w:rPr>
          <w:rFonts w:ascii="Times New Roman" w:eastAsia="Aptos" w:hAnsi="Times New Roman" w:cs="Times New Roman"/>
          <w:lang w:val="en-NZ"/>
        </w:rPr>
        <w:t>Financial reports are among the most important documents issued by companies to present their financial performance and position during the fiscal year. They also provide detailed information to stakeholders such as shareholders, investors, creditors, financial analysts, and others. The readability of financial reports enhances the quality of information and ensures that the needs of internal and external report users are met (</w:t>
      </w:r>
      <w:proofErr w:type="spellStart"/>
      <w:r w:rsidRPr="007B4BDF">
        <w:rPr>
          <w:rFonts w:ascii="Times New Roman" w:eastAsia="Aptos" w:hAnsi="Times New Roman" w:cs="Times New Roman"/>
          <w:lang w:val="en-NZ"/>
        </w:rPr>
        <w:t>Soesanto</w:t>
      </w:r>
      <w:proofErr w:type="spellEnd"/>
      <w:r w:rsidRPr="007B4BDF">
        <w:rPr>
          <w:rFonts w:ascii="Times New Roman" w:eastAsia="Aptos" w:hAnsi="Times New Roman" w:cs="Times New Roman"/>
          <w:lang w:val="en-NZ"/>
        </w:rPr>
        <w:t xml:space="preserve"> &amp; Wijaya, 2022). Furthermore, the readability of financial reports is a key determinant of their quality (Abdel Fattah, 2024).</w:t>
      </w:r>
    </w:p>
    <w:p w14:paraId="01F9AE50" w14:textId="07006F83" w:rsidR="00782413" w:rsidRPr="007B4BDF" w:rsidRDefault="00782413" w:rsidP="00D72F5B">
      <w:pPr>
        <w:ind w:firstLine="360"/>
        <w:jc w:val="both"/>
        <w:rPr>
          <w:rFonts w:ascii="Times New Roman" w:eastAsia="Aptos" w:hAnsi="Times New Roman" w:cs="Times New Roman"/>
          <w:lang w:val="en-NZ"/>
        </w:rPr>
      </w:pPr>
      <w:r w:rsidRPr="007B4BDF">
        <w:rPr>
          <w:rFonts w:ascii="Times New Roman" w:eastAsia="Aptos" w:hAnsi="Times New Roman" w:cs="Times New Roman"/>
          <w:lang w:val="en-NZ"/>
        </w:rPr>
        <w:t xml:space="preserve">Issuing unreadable financial reports makes it difficult to understand, comprehend, and </w:t>
      </w:r>
      <w:proofErr w:type="spellStart"/>
      <w:r w:rsidRPr="007B4BDF">
        <w:rPr>
          <w:rFonts w:ascii="Times New Roman" w:eastAsia="Aptos" w:hAnsi="Times New Roman" w:cs="Times New Roman"/>
          <w:lang w:val="en-NZ"/>
        </w:rPr>
        <w:t>analyze</w:t>
      </w:r>
      <w:proofErr w:type="spellEnd"/>
      <w:r w:rsidRPr="007B4BDF">
        <w:rPr>
          <w:rFonts w:ascii="Times New Roman" w:eastAsia="Aptos" w:hAnsi="Times New Roman" w:cs="Times New Roman"/>
          <w:lang w:val="en-NZ"/>
        </w:rPr>
        <w:t xml:space="preserve"> the information contained in the reports</w:t>
      </w:r>
      <w:r w:rsidR="004213FC" w:rsidRPr="007B4BDF">
        <w:rPr>
          <w:rFonts w:ascii="Times New Roman" w:eastAsia="Aptos" w:hAnsi="Times New Roman" w:cs="Times New Roman"/>
          <w:lang w:val="en-NZ"/>
        </w:rPr>
        <w:t>, as it requires more time and effort to process and interpret the data</w:t>
      </w:r>
      <w:r w:rsidRPr="007B4BDF">
        <w:rPr>
          <w:rFonts w:ascii="Times New Roman" w:eastAsia="Aptos" w:hAnsi="Times New Roman" w:cs="Times New Roman"/>
          <w:lang w:val="en-NZ"/>
        </w:rPr>
        <w:t>. It also increases the asymmetry of information between the company and stakeholders, which is reflected in making unsound decisions that lead to a decrease in trading volume and stock liquidity.</w:t>
      </w:r>
    </w:p>
    <w:p w14:paraId="4872088F" w14:textId="1510A0C9" w:rsidR="00782413" w:rsidRPr="007B4BDF" w:rsidRDefault="00782413" w:rsidP="001A5970">
      <w:pPr>
        <w:ind w:firstLine="360"/>
        <w:jc w:val="both"/>
        <w:rPr>
          <w:rFonts w:ascii="Times New Roman" w:eastAsia="Aptos" w:hAnsi="Times New Roman" w:cs="Times New Roman"/>
          <w:lang w:val="en-NZ"/>
        </w:rPr>
      </w:pPr>
      <w:r w:rsidRPr="007B4BDF">
        <w:rPr>
          <w:rFonts w:ascii="Times New Roman" w:eastAsia="Aptos" w:hAnsi="Times New Roman" w:cs="Times New Roman"/>
          <w:lang w:val="en-NZ"/>
        </w:rPr>
        <w:t>Stock liquidity is one of the essential factors that affect the success of companies in the stock markets. It is represented in the ease and speed of buying or selling shares without significantly affecting their price, with a decrease in costs that the investor may bear. Increased stock liquidity is reflected in attracting more investors and choosing better securities from among the available alternatives. It is also reflected in companies in reducing the cost of capital (Al-Khawaja et al., 2023; Naseer, 2022), and improving market efficiency, as increased liquidity is linked to increased transparency and reduced information asymmetry, which is reflected in the company's reputation.</w:t>
      </w:r>
    </w:p>
    <w:p w14:paraId="7665D258" w14:textId="79EB7254" w:rsidR="00DA1557" w:rsidRPr="007B4BDF" w:rsidRDefault="00DA1557" w:rsidP="00D72F5B">
      <w:pPr>
        <w:ind w:firstLine="360"/>
        <w:jc w:val="both"/>
        <w:rPr>
          <w:rFonts w:ascii="Times New Roman" w:eastAsia="Aptos" w:hAnsi="Times New Roman" w:cs="Times New Roman"/>
          <w:lang w:val="en-NZ" w:bidi="ar-EG"/>
        </w:rPr>
      </w:pPr>
      <w:r w:rsidRPr="007B4BDF">
        <w:rPr>
          <w:rFonts w:ascii="Times New Roman" w:eastAsia="Aptos" w:hAnsi="Times New Roman" w:cs="Times New Roman"/>
          <w:lang w:val="en-NZ" w:bidi="ar-EG"/>
        </w:rPr>
        <w:t xml:space="preserve">A review of previous literature </w:t>
      </w:r>
      <w:proofErr w:type="spellStart"/>
      <w:r w:rsidR="004213FC" w:rsidRPr="007B4BDF">
        <w:rPr>
          <w:rFonts w:ascii="Times New Roman" w:eastAsia="Aptos" w:hAnsi="Times New Roman" w:cs="Times New Roman"/>
          <w:lang w:val="en-NZ" w:bidi="ar-EG"/>
        </w:rPr>
        <w:t>analyzing</w:t>
      </w:r>
      <w:proofErr w:type="spellEnd"/>
      <w:r w:rsidRPr="007B4BDF">
        <w:rPr>
          <w:rFonts w:ascii="Times New Roman" w:eastAsia="Aptos" w:hAnsi="Times New Roman" w:cs="Times New Roman"/>
          <w:lang w:val="en-NZ" w:bidi="ar-EG"/>
        </w:rPr>
        <w:t xml:space="preserve"> the impact of financial report readability on stock liquidity revealed a positive relationship. However, with the difference between developed and emerging financial markets, the varying time periods between studies, the different sample sizes of companies, and the different metrics used, it became clear that studies that addressed the moderating role of board governance on the relationship between the impact of financial report readability on stock liquidity did not provide conclusive evidence regarding the nature of this relationship. Moreover, most of these studies were applied in developed markets and during different time periods, which confirms the existence of a research gap in this area.</w:t>
      </w:r>
    </w:p>
    <w:p w14:paraId="13667011" w14:textId="4AB3AD93" w:rsidR="00FC2BDB" w:rsidRPr="007B4BDF" w:rsidRDefault="00FC2BDB" w:rsidP="002B622E">
      <w:pPr>
        <w:ind w:firstLine="360"/>
        <w:jc w:val="both"/>
        <w:rPr>
          <w:rFonts w:ascii="Times New Roman" w:eastAsia="Aptos" w:hAnsi="Times New Roman" w:cs="Times New Roman"/>
          <w:lang w:val="en-NZ"/>
        </w:rPr>
      </w:pPr>
      <w:r w:rsidRPr="007B4BDF">
        <w:rPr>
          <w:rFonts w:ascii="Times New Roman" w:eastAsia="Aptos" w:hAnsi="Times New Roman" w:cs="Times New Roman"/>
          <w:lang w:val="en-NZ"/>
        </w:rPr>
        <w:t>Therefore, the research gap lies in the scarcity of studies examining the impact of financial report readability on stock liquidity under the modified role of board governance in the Egyptian environment, specifically focusing on listed companies in Egypt, which is considered an emerging market.</w:t>
      </w:r>
    </w:p>
    <w:p w14:paraId="2329DD2C" w14:textId="540D7DA8" w:rsidR="00FC2BDB" w:rsidRPr="007B4BDF" w:rsidRDefault="00FC2BDB" w:rsidP="00C25DB1">
      <w:pPr>
        <w:ind w:firstLine="360"/>
        <w:jc w:val="both"/>
        <w:rPr>
          <w:rFonts w:ascii="Times New Roman" w:eastAsia="Aptos" w:hAnsi="Times New Roman" w:cs="Times New Roman"/>
          <w:lang w:val="en-NZ"/>
        </w:rPr>
      </w:pPr>
      <w:r w:rsidRPr="007B4BDF">
        <w:rPr>
          <w:rFonts w:ascii="Times New Roman" w:eastAsia="Aptos" w:hAnsi="Times New Roman" w:cs="Times New Roman"/>
          <w:b/>
          <w:bCs/>
          <w:lang w:val="en-NZ"/>
        </w:rPr>
        <w:t>Accordingly</w:t>
      </w:r>
      <w:r w:rsidRPr="007B4BDF">
        <w:rPr>
          <w:rFonts w:ascii="Times New Roman" w:eastAsia="Aptos" w:hAnsi="Times New Roman" w:cs="Times New Roman"/>
          <w:lang w:val="en-NZ"/>
        </w:rPr>
        <w:t>, the research problem can be formulated in the following main question:</w:t>
      </w:r>
    </w:p>
    <w:p w14:paraId="38F63A40" w14:textId="40177668" w:rsidR="00FC2BDB" w:rsidRPr="007B4BDF" w:rsidRDefault="00FC2BDB" w:rsidP="00FC2BDB">
      <w:pPr>
        <w:ind w:firstLine="360"/>
        <w:jc w:val="both"/>
        <w:rPr>
          <w:rFonts w:ascii="Times New Roman" w:eastAsia="Aptos" w:hAnsi="Times New Roman" w:cs="Times New Roman"/>
          <w:b/>
          <w:bCs/>
          <w:lang w:val="en-NZ"/>
        </w:rPr>
      </w:pPr>
      <w:r w:rsidRPr="007B4BDF">
        <w:rPr>
          <w:rFonts w:ascii="Times New Roman" w:eastAsia="Aptos" w:hAnsi="Times New Roman" w:cs="Times New Roman"/>
          <w:b/>
          <w:bCs/>
          <w:lang w:val="en-NZ"/>
        </w:rPr>
        <w:lastRenderedPageBreak/>
        <w:t>"What is the impact of financial report readability on stock liquidity under the modified role of board governance?"</w:t>
      </w:r>
    </w:p>
    <w:p w14:paraId="0649B554" w14:textId="59257DC5" w:rsidR="00782413" w:rsidRPr="007B4BDF" w:rsidRDefault="00FC2BDB" w:rsidP="00FC2BDB">
      <w:pPr>
        <w:ind w:firstLine="360"/>
        <w:jc w:val="both"/>
        <w:rPr>
          <w:rFonts w:ascii="Times New Roman" w:eastAsia="Aptos" w:hAnsi="Times New Roman" w:cs="Times New Roman"/>
          <w:rtl/>
          <w:lang w:val="en-NZ"/>
        </w:rPr>
      </w:pPr>
      <w:r w:rsidRPr="007B4BDF">
        <w:rPr>
          <w:rFonts w:ascii="Times New Roman" w:eastAsia="Aptos" w:hAnsi="Times New Roman" w:cs="Times New Roman"/>
          <w:lang w:val="en-NZ"/>
        </w:rPr>
        <w:t>The following sub-questions stem from this main question:</w:t>
      </w:r>
    </w:p>
    <w:p w14:paraId="3AC7C73A" w14:textId="5A0A535F" w:rsidR="00FC2BDB" w:rsidRPr="007B4BDF" w:rsidRDefault="00FC2BDB" w:rsidP="00FC2BDB">
      <w:pPr>
        <w:ind w:firstLine="360"/>
        <w:jc w:val="both"/>
        <w:rPr>
          <w:rFonts w:ascii="Times New Roman" w:eastAsia="Aptos" w:hAnsi="Times New Roman" w:cs="Times New Roman"/>
          <w:lang w:val="en-NZ"/>
        </w:rPr>
      </w:pPr>
      <w:r w:rsidRPr="007B4BDF">
        <w:rPr>
          <w:rFonts w:ascii="Times New Roman" w:eastAsia="Aptos" w:hAnsi="Times New Roman" w:cs="Times New Roman"/>
          <w:lang w:val="en-NZ"/>
        </w:rPr>
        <w:t>- What is the impact of financial reports' readability on stock liquidity?</w:t>
      </w:r>
    </w:p>
    <w:p w14:paraId="7F9D48CF" w14:textId="5BEA9E09" w:rsidR="00FC2BDB" w:rsidRPr="007B4BDF" w:rsidRDefault="00FC2BDB" w:rsidP="00FC2BDB">
      <w:pPr>
        <w:ind w:firstLine="360"/>
        <w:jc w:val="both"/>
        <w:rPr>
          <w:rFonts w:ascii="Times New Roman" w:eastAsia="Aptos" w:hAnsi="Times New Roman" w:cs="Times New Roman"/>
          <w:lang w:val="en-NZ"/>
        </w:rPr>
      </w:pPr>
      <w:r w:rsidRPr="007B4BDF">
        <w:rPr>
          <w:rFonts w:ascii="Times New Roman" w:eastAsia="Aptos" w:hAnsi="Times New Roman" w:cs="Times New Roman"/>
          <w:lang w:val="en-NZ"/>
        </w:rPr>
        <w:t>- What is the moderating role of board governance on the relationship between the impact of financial reports' readability and stock liquidity?</w:t>
      </w:r>
    </w:p>
    <w:p w14:paraId="391D69A7" w14:textId="77777777" w:rsidR="004213FC" w:rsidRDefault="004213FC" w:rsidP="004213FC">
      <w:pPr>
        <w:spacing w:after="0" w:line="276" w:lineRule="auto"/>
        <w:ind w:firstLine="360"/>
        <w:jc w:val="both"/>
        <w:rPr>
          <w:rFonts w:asciiTheme="majorBidi" w:eastAsia="Aptos" w:hAnsiTheme="majorBidi" w:cstheme="majorBidi"/>
          <w:b/>
          <w:bCs/>
          <w:sz w:val="28"/>
          <w:szCs w:val="28"/>
          <w:lang w:val="en-NZ"/>
        </w:rPr>
      </w:pPr>
      <w:r w:rsidRPr="00C7671E">
        <w:rPr>
          <w:rFonts w:asciiTheme="majorBidi" w:eastAsia="Aptos" w:hAnsiTheme="majorBidi" w:cstheme="majorBidi"/>
          <w:b/>
          <w:bCs/>
          <w:sz w:val="28"/>
          <w:szCs w:val="28"/>
          <w:lang w:val="en-NZ"/>
        </w:rPr>
        <w:t>2. Research Objectives:</w:t>
      </w:r>
    </w:p>
    <w:p w14:paraId="7B41090B" w14:textId="78FC23C2" w:rsidR="004213FC" w:rsidRPr="007B4BDF" w:rsidRDefault="004213FC" w:rsidP="00847832">
      <w:pPr>
        <w:spacing w:after="0" w:line="276" w:lineRule="auto"/>
        <w:ind w:firstLine="360"/>
        <w:jc w:val="both"/>
        <w:rPr>
          <w:rFonts w:asciiTheme="majorBidi" w:eastAsia="Aptos" w:hAnsiTheme="majorBidi" w:cstheme="majorBidi"/>
          <w:lang w:val="en-NZ"/>
        </w:rPr>
      </w:pPr>
      <w:r w:rsidRPr="007B4BDF">
        <w:rPr>
          <w:rFonts w:asciiTheme="majorBidi" w:eastAsia="Aptos" w:hAnsiTheme="majorBidi" w:cstheme="majorBidi"/>
          <w:lang w:val="en-NZ"/>
        </w:rPr>
        <w:t>The main objective of this research is to study the impact of financial report readability on stock liquidity under the modified role of board governance, specifically within companies listed on the Egyptian Stock Exchange. The following sub-objectives stem from this main objective:</w:t>
      </w:r>
    </w:p>
    <w:p w14:paraId="1BB1A16F" w14:textId="3F8C0081" w:rsidR="004213FC" w:rsidRPr="007B4BDF" w:rsidRDefault="004213FC" w:rsidP="00847832">
      <w:pPr>
        <w:spacing w:after="0" w:line="276" w:lineRule="auto"/>
        <w:ind w:firstLine="360"/>
        <w:jc w:val="both"/>
        <w:rPr>
          <w:rFonts w:asciiTheme="majorBidi" w:eastAsia="Aptos" w:hAnsiTheme="majorBidi" w:cstheme="majorBidi"/>
          <w:lang w:val="en-NZ"/>
        </w:rPr>
      </w:pPr>
      <w:r w:rsidRPr="007B4BDF">
        <w:rPr>
          <w:rFonts w:asciiTheme="majorBidi" w:eastAsia="Aptos" w:hAnsiTheme="majorBidi" w:cstheme="majorBidi"/>
          <w:lang w:val="en-NZ"/>
        </w:rPr>
        <w:t>- To determine the impact of financial report readability on stock liquidity.</w:t>
      </w:r>
    </w:p>
    <w:p w14:paraId="5A8A0AB2" w14:textId="088ADD12" w:rsidR="004213FC" w:rsidRPr="007B4BDF" w:rsidRDefault="004213FC" w:rsidP="004213FC">
      <w:pPr>
        <w:spacing w:after="0" w:line="276" w:lineRule="auto"/>
        <w:ind w:firstLine="360"/>
        <w:jc w:val="both"/>
        <w:rPr>
          <w:rFonts w:asciiTheme="majorBidi" w:eastAsia="Aptos" w:hAnsiTheme="majorBidi" w:cstheme="majorBidi"/>
          <w:lang w:val="en-NZ"/>
        </w:rPr>
      </w:pPr>
      <w:r w:rsidRPr="007B4BDF">
        <w:rPr>
          <w:rFonts w:asciiTheme="majorBidi" w:eastAsia="Aptos" w:hAnsiTheme="majorBidi" w:cstheme="majorBidi"/>
          <w:lang w:val="en-NZ"/>
        </w:rPr>
        <w:t>- To determine the modified role of board governance on the relationship between the impact of financial report readability and stock liquidity.</w:t>
      </w:r>
    </w:p>
    <w:p w14:paraId="2532D060" w14:textId="366AF028" w:rsidR="00F65592" w:rsidRDefault="00F65592" w:rsidP="00847832">
      <w:pPr>
        <w:spacing w:after="0"/>
        <w:jc w:val="both"/>
        <w:rPr>
          <w:rFonts w:asciiTheme="majorBidi" w:eastAsia="Aptos" w:hAnsiTheme="majorBidi" w:cstheme="majorBidi"/>
          <w:b/>
          <w:bCs/>
          <w:sz w:val="28"/>
          <w:szCs w:val="28"/>
          <w:lang w:val="en-NZ"/>
        </w:rPr>
      </w:pPr>
      <w:r w:rsidRPr="00C33748">
        <w:rPr>
          <w:rFonts w:asciiTheme="majorBidi" w:eastAsia="Aptos" w:hAnsiTheme="majorBidi" w:cstheme="majorBidi"/>
          <w:b/>
          <w:bCs/>
          <w:sz w:val="28"/>
          <w:szCs w:val="28"/>
          <w:lang w:val="en-NZ"/>
        </w:rPr>
        <w:t>3. Research Importance:</w:t>
      </w:r>
    </w:p>
    <w:p w14:paraId="54A14931" w14:textId="2F7290D2" w:rsidR="004213FC" w:rsidRPr="007B4BDF" w:rsidRDefault="004213FC" w:rsidP="004213FC">
      <w:pPr>
        <w:spacing w:after="0" w:line="276" w:lineRule="auto"/>
        <w:ind w:firstLine="360"/>
        <w:jc w:val="both"/>
        <w:rPr>
          <w:rFonts w:asciiTheme="majorBidi" w:eastAsia="Aptos" w:hAnsiTheme="majorBidi" w:cstheme="majorBidi"/>
          <w:lang w:val="en-NZ"/>
        </w:rPr>
      </w:pPr>
      <w:r w:rsidRPr="007B4BDF">
        <w:rPr>
          <w:rFonts w:asciiTheme="majorBidi" w:eastAsia="Aptos" w:hAnsiTheme="majorBidi" w:cstheme="majorBidi"/>
          <w:lang w:val="en-NZ"/>
        </w:rPr>
        <w:t>This research is a contribution to accounting thought as it focuses on studying the impact of the readability of financial reports on stock liquidity under the modified role of board governance. The importance of the research is as follows:</w:t>
      </w:r>
    </w:p>
    <w:p w14:paraId="636F3936" w14:textId="77777777" w:rsidR="00F65592" w:rsidRPr="007B4BDF" w:rsidRDefault="00F65592" w:rsidP="00F65592">
      <w:pPr>
        <w:spacing w:after="0" w:line="276" w:lineRule="auto"/>
        <w:ind w:firstLine="360"/>
        <w:jc w:val="both"/>
        <w:rPr>
          <w:rFonts w:asciiTheme="majorBidi" w:eastAsia="Aptos" w:hAnsiTheme="majorBidi" w:cstheme="majorBidi"/>
          <w:b/>
          <w:bCs/>
          <w:lang w:val="en-NZ"/>
        </w:rPr>
      </w:pPr>
      <w:r w:rsidRPr="007B4BDF">
        <w:rPr>
          <w:rFonts w:asciiTheme="majorBidi" w:eastAsia="Aptos" w:hAnsiTheme="majorBidi" w:cstheme="majorBidi"/>
          <w:b/>
          <w:bCs/>
          <w:lang w:val="en-NZ"/>
        </w:rPr>
        <w:t>First: Scientific Importance:</w:t>
      </w:r>
    </w:p>
    <w:p w14:paraId="65855FF8" w14:textId="3CF2C8D9" w:rsidR="00F65592" w:rsidRPr="007B4BDF" w:rsidRDefault="00F65592" w:rsidP="00F65592">
      <w:pPr>
        <w:spacing w:after="0" w:line="276" w:lineRule="auto"/>
        <w:ind w:firstLine="360"/>
        <w:jc w:val="both"/>
        <w:rPr>
          <w:rFonts w:asciiTheme="majorBidi" w:eastAsia="Aptos" w:hAnsiTheme="majorBidi" w:cstheme="majorBidi"/>
          <w:lang w:val="en-NZ"/>
        </w:rPr>
      </w:pPr>
      <w:r w:rsidRPr="007B4BDF">
        <w:rPr>
          <w:rFonts w:asciiTheme="majorBidi" w:eastAsia="Aptos" w:hAnsiTheme="majorBidi" w:cstheme="majorBidi"/>
          <w:lang w:val="en-NZ"/>
        </w:rPr>
        <w:t xml:space="preserve">The research derives its importance from the fact that it deals with a relatively recent topic in the Egyptian environment, as </w:t>
      </w:r>
      <w:proofErr w:type="spellStart"/>
      <w:r w:rsidRPr="007B4BDF">
        <w:rPr>
          <w:rFonts w:asciiTheme="majorBidi" w:eastAsia="Aptos" w:hAnsiTheme="majorBidi" w:cstheme="majorBidi"/>
          <w:lang w:val="en-NZ"/>
        </w:rPr>
        <w:t>analyzing</w:t>
      </w:r>
      <w:proofErr w:type="spellEnd"/>
      <w:r w:rsidRPr="007B4BDF">
        <w:rPr>
          <w:rFonts w:asciiTheme="majorBidi" w:eastAsia="Aptos" w:hAnsiTheme="majorBidi" w:cstheme="majorBidi"/>
          <w:lang w:val="en-NZ"/>
        </w:rPr>
        <w:t xml:space="preserve"> the impact of the readability of financial reports on stock liquidity in light of the modified role of board governance in the Egyptian environment as one of the emerging markets is a recent trend compared to advanced markets according to the available studies - to the extent of the researcher’s knowledge.</w:t>
      </w:r>
    </w:p>
    <w:p w14:paraId="51D77051" w14:textId="57280C41" w:rsidR="00F65592" w:rsidRPr="007B4BDF" w:rsidRDefault="00F65592" w:rsidP="00847832">
      <w:pPr>
        <w:spacing w:after="0" w:line="276" w:lineRule="auto"/>
        <w:ind w:firstLine="360"/>
        <w:jc w:val="both"/>
        <w:rPr>
          <w:rFonts w:asciiTheme="majorBidi" w:eastAsia="Aptos" w:hAnsiTheme="majorBidi" w:cstheme="majorBidi"/>
          <w:b/>
          <w:bCs/>
          <w:lang w:val="en-NZ"/>
        </w:rPr>
      </w:pPr>
      <w:r w:rsidRPr="007B4BDF">
        <w:rPr>
          <w:rFonts w:asciiTheme="majorBidi" w:eastAsia="Aptos" w:hAnsiTheme="majorBidi" w:cstheme="majorBidi"/>
          <w:b/>
          <w:bCs/>
          <w:lang w:val="en-NZ"/>
        </w:rPr>
        <w:t>Second: Practical Significance:</w:t>
      </w:r>
    </w:p>
    <w:p w14:paraId="074FC915" w14:textId="50FCC385" w:rsidR="00F65592" w:rsidRPr="007B4BDF" w:rsidRDefault="00F65592" w:rsidP="00F65592">
      <w:pPr>
        <w:spacing w:after="0" w:line="276" w:lineRule="auto"/>
        <w:ind w:firstLine="360"/>
        <w:jc w:val="both"/>
        <w:rPr>
          <w:rFonts w:asciiTheme="majorBidi" w:eastAsia="Aptos" w:hAnsiTheme="majorBidi" w:cstheme="majorBidi"/>
          <w:lang w:val="en-NZ"/>
        </w:rPr>
      </w:pPr>
      <w:r w:rsidRPr="007B4BDF">
        <w:rPr>
          <w:rFonts w:asciiTheme="majorBidi" w:eastAsia="Aptos" w:hAnsiTheme="majorBidi" w:cstheme="majorBidi"/>
          <w:lang w:val="en-NZ"/>
        </w:rPr>
        <w:t>This research provides empirical evidence from the Egyptian Stock Exchange, which represents a segment of emerging economies, regarding the impact of financial report readability on stock liquidity under the modified role of board governance. The research also contributes to clarifying the impact of the modified role of board governance on the relationship between financial report readability and stock liquidity by examining the modifying effect of a set of board characteristics, namely board size, board independence, gender diversity of board members, dual role, and board activity.</w:t>
      </w:r>
    </w:p>
    <w:p w14:paraId="0E6CCB54" w14:textId="775F1071" w:rsidR="00637F12" w:rsidRDefault="00637F12" w:rsidP="00F65592">
      <w:pPr>
        <w:spacing w:after="0" w:line="276" w:lineRule="auto"/>
        <w:ind w:firstLine="360"/>
        <w:jc w:val="both"/>
        <w:rPr>
          <w:rFonts w:asciiTheme="majorBidi" w:eastAsia="Aptos" w:hAnsiTheme="majorBidi" w:cstheme="majorBidi"/>
          <w:b/>
          <w:bCs/>
          <w:sz w:val="28"/>
          <w:szCs w:val="28"/>
          <w:lang w:val="en-NZ"/>
        </w:rPr>
      </w:pPr>
      <w:r w:rsidRPr="00637F12">
        <w:rPr>
          <w:rFonts w:asciiTheme="majorBidi" w:eastAsia="Aptos" w:hAnsiTheme="majorBidi" w:cstheme="majorBidi"/>
          <w:b/>
          <w:bCs/>
          <w:sz w:val="28"/>
          <w:szCs w:val="28"/>
          <w:lang w:val="en-NZ"/>
        </w:rPr>
        <w:t>4. Research Methodology:</w:t>
      </w:r>
    </w:p>
    <w:p w14:paraId="1E6E318D" w14:textId="7238D6CE" w:rsidR="00467253" w:rsidRPr="007B4BDF" w:rsidRDefault="00467253" w:rsidP="00637F12">
      <w:pPr>
        <w:spacing w:after="0" w:line="276" w:lineRule="auto"/>
        <w:ind w:firstLine="360"/>
        <w:jc w:val="both"/>
        <w:rPr>
          <w:rFonts w:asciiTheme="majorBidi" w:eastAsia="Aptos" w:hAnsiTheme="majorBidi" w:cstheme="majorBidi"/>
          <w:lang w:val="en-NZ"/>
        </w:rPr>
      </w:pPr>
      <w:r w:rsidRPr="007B4BDF">
        <w:rPr>
          <w:rFonts w:asciiTheme="majorBidi" w:eastAsia="Aptos" w:hAnsiTheme="majorBidi" w:cstheme="majorBidi"/>
          <w:lang w:val="en-NZ"/>
        </w:rPr>
        <w:t xml:space="preserve">To achieve the research objectives, the researcher employed both deductive and inductive methodologies in </w:t>
      </w:r>
      <w:proofErr w:type="spellStart"/>
      <w:r w:rsidRPr="007B4BDF">
        <w:rPr>
          <w:rFonts w:asciiTheme="majorBidi" w:eastAsia="Aptos" w:hAnsiTheme="majorBidi" w:cstheme="majorBidi"/>
          <w:lang w:val="en-NZ"/>
        </w:rPr>
        <w:t>analyzing</w:t>
      </w:r>
      <w:proofErr w:type="spellEnd"/>
      <w:r w:rsidRPr="007B4BDF">
        <w:rPr>
          <w:rFonts w:asciiTheme="majorBidi" w:eastAsia="Aptos" w:hAnsiTheme="majorBidi" w:cstheme="majorBidi"/>
          <w:lang w:val="en-NZ"/>
        </w:rPr>
        <w:t xml:space="preserve"> the impact of financial report readability on stock liquidity under the moderating role of board governance, specifically focusing on companies listed on the Egyptian Stock Exchange, as follows:</w:t>
      </w:r>
    </w:p>
    <w:p w14:paraId="5EB15180" w14:textId="09957E79" w:rsidR="00467253" w:rsidRPr="007B4BDF" w:rsidRDefault="00467253" w:rsidP="00637F12">
      <w:pPr>
        <w:spacing w:after="0" w:line="276" w:lineRule="auto"/>
        <w:ind w:firstLine="360"/>
        <w:jc w:val="both"/>
        <w:rPr>
          <w:rFonts w:asciiTheme="majorBidi" w:eastAsia="Aptos" w:hAnsiTheme="majorBidi" w:cstheme="majorBidi"/>
          <w:lang w:val="en-NZ"/>
        </w:rPr>
      </w:pPr>
      <w:r w:rsidRPr="007B4BDF">
        <w:rPr>
          <w:rFonts w:asciiTheme="majorBidi" w:eastAsia="Aptos" w:hAnsiTheme="majorBidi" w:cstheme="majorBidi"/>
          <w:lang w:val="en-NZ"/>
        </w:rPr>
        <w:t>- Deductive Methodology: This method relies on deriving research hypotheses based on existing literature and previous studies.</w:t>
      </w:r>
    </w:p>
    <w:p w14:paraId="4669CE53" w14:textId="53908C57" w:rsidR="00467253" w:rsidRPr="007B4BDF" w:rsidRDefault="00467253" w:rsidP="00467253">
      <w:pPr>
        <w:spacing w:after="0" w:line="276" w:lineRule="auto"/>
        <w:ind w:firstLine="360"/>
        <w:jc w:val="both"/>
        <w:rPr>
          <w:rFonts w:asciiTheme="majorBidi" w:eastAsia="Aptos" w:hAnsiTheme="majorBidi" w:cstheme="majorBidi"/>
          <w:lang w:val="en-NZ"/>
        </w:rPr>
      </w:pPr>
      <w:r w:rsidRPr="007B4BDF">
        <w:rPr>
          <w:rFonts w:asciiTheme="majorBidi" w:eastAsia="Aptos" w:hAnsiTheme="majorBidi" w:cstheme="majorBidi"/>
          <w:lang w:val="en-NZ"/>
        </w:rPr>
        <w:t xml:space="preserve">- Inductive Methodology: This method involves testing the derived hypotheses by applying the analysis to 81 non-financial companies listed on the Egyptian Stock Exchange between </w:t>
      </w:r>
      <w:r w:rsidRPr="007B4BDF">
        <w:rPr>
          <w:rFonts w:asciiTheme="majorBidi" w:eastAsia="Aptos" w:hAnsiTheme="majorBidi" w:cstheme="majorBidi"/>
          <w:lang w:val="en-NZ"/>
        </w:rPr>
        <w:lastRenderedPageBreak/>
        <w:t>2018 and 2023. The aim is to arrive at results that clarify the trends in the research variables and provide a comprehensive analysis of the impact of the moderating variable, board governance, on the relationship between financial report readability and stock liquidity.</w:t>
      </w:r>
    </w:p>
    <w:p w14:paraId="39B136FF" w14:textId="11853655" w:rsidR="00637F12" w:rsidRPr="00637F12" w:rsidRDefault="00C5162D" w:rsidP="00637F12">
      <w:pPr>
        <w:spacing w:after="0" w:line="276" w:lineRule="auto"/>
        <w:ind w:firstLine="360"/>
        <w:jc w:val="both"/>
        <w:rPr>
          <w:rFonts w:asciiTheme="majorBidi" w:eastAsia="Aptos" w:hAnsiTheme="majorBidi" w:cstheme="majorBidi"/>
          <w:b/>
          <w:bCs/>
          <w:sz w:val="28"/>
          <w:szCs w:val="28"/>
          <w:lang w:val="en-NZ"/>
        </w:rPr>
      </w:pPr>
      <w:r>
        <w:rPr>
          <w:rFonts w:asciiTheme="majorBidi" w:eastAsia="Aptos" w:hAnsiTheme="majorBidi" w:cstheme="majorBidi"/>
          <w:b/>
          <w:bCs/>
          <w:sz w:val="28"/>
          <w:szCs w:val="28"/>
          <w:lang w:val="en-NZ"/>
        </w:rPr>
        <w:t xml:space="preserve">5. </w:t>
      </w:r>
      <w:r w:rsidR="00637F12" w:rsidRPr="00637F12">
        <w:rPr>
          <w:rFonts w:asciiTheme="majorBidi" w:eastAsia="Aptos" w:hAnsiTheme="majorBidi" w:cstheme="majorBidi"/>
          <w:b/>
          <w:bCs/>
          <w:sz w:val="28"/>
          <w:szCs w:val="28"/>
          <w:lang w:val="en-NZ"/>
        </w:rPr>
        <w:t>Research Limitations:</w:t>
      </w:r>
    </w:p>
    <w:p w14:paraId="5E979958" w14:textId="77777777" w:rsidR="00637F12" w:rsidRPr="007B4BDF" w:rsidRDefault="00637F12" w:rsidP="00637F12">
      <w:pPr>
        <w:spacing w:after="0" w:line="276" w:lineRule="auto"/>
        <w:ind w:firstLine="360"/>
        <w:jc w:val="both"/>
        <w:rPr>
          <w:rFonts w:asciiTheme="majorBidi" w:eastAsia="Aptos" w:hAnsiTheme="majorBidi" w:cstheme="majorBidi"/>
          <w:lang w:val="en-NZ"/>
        </w:rPr>
      </w:pPr>
      <w:r w:rsidRPr="007B4BDF">
        <w:rPr>
          <w:rFonts w:asciiTheme="majorBidi" w:eastAsia="Aptos" w:hAnsiTheme="majorBidi" w:cstheme="majorBidi"/>
          <w:lang w:val="en-NZ"/>
        </w:rPr>
        <w:t>The research limitations are as follows:</w:t>
      </w:r>
    </w:p>
    <w:p w14:paraId="2C31F77F" w14:textId="47218F25" w:rsidR="00637F12" w:rsidRPr="007B4BDF" w:rsidRDefault="00637F12" w:rsidP="00637F12">
      <w:pPr>
        <w:spacing w:after="0" w:line="276" w:lineRule="auto"/>
        <w:ind w:firstLine="360"/>
        <w:jc w:val="both"/>
        <w:rPr>
          <w:rFonts w:asciiTheme="majorBidi" w:eastAsia="Aptos" w:hAnsiTheme="majorBidi" w:cstheme="majorBidi"/>
          <w:lang w:val="en-NZ"/>
        </w:rPr>
      </w:pPr>
      <w:r w:rsidRPr="007B4BDF">
        <w:rPr>
          <w:rFonts w:asciiTheme="majorBidi" w:eastAsia="Aptos" w:hAnsiTheme="majorBidi" w:cstheme="majorBidi"/>
          <w:lang w:val="en-NZ"/>
        </w:rPr>
        <w:t>- The applied study is limited to a sectoral sample of companies listed on the Egyptian Stock Exchange during the period from 2018 to 2023. This sample was selected according to a set of methodological criteria, which will be discussed later in the applied study, to ensure the generalizability of the study's findings.</w:t>
      </w:r>
    </w:p>
    <w:p w14:paraId="4E1526DA" w14:textId="06A6C4C1" w:rsidR="00637F12" w:rsidRPr="007B4BDF" w:rsidRDefault="00637F12" w:rsidP="00637F12">
      <w:pPr>
        <w:spacing w:after="0" w:line="276" w:lineRule="auto"/>
        <w:ind w:firstLine="360"/>
        <w:jc w:val="both"/>
        <w:rPr>
          <w:rFonts w:asciiTheme="majorBidi" w:eastAsia="Aptos" w:hAnsiTheme="majorBidi" w:cstheme="majorBidi"/>
          <w:lang w:val="en-NZ"/>
        </w:rPr>
      </w:pPr>
      <w:r w:rsidRPr="007B4BDF">
        <w:rPr>
          <w:rFonts w:asciiTheme="majorBidi" w:eastAsia="Aptos" w:hAnsiTheme="majorBidi" w:cstheme="majorBidi"/>
          <w:lang w:val="en-NZ"/>
        </w:rPr>
        <w:t xml:space="preserve">- The current study is limited to </w:t>
      </w:r>
      <w:proofErr w:type="spellStart"/>
      <w:r w:rsidRPr="007B4BDF">
        <w:rPr>
          <w:rFonts w:asciiTheme="majorBidi" w:eastAsia="Aptos" w:hAnsiTheme="majorBidi" w:cstheme="majorBidi"/>
          <w:lang w:val="en-NZ"/>
        </w:rPr>
        <w:t>analyze</w:t>
      </w:r>
      <w:proofErr w:type="spellEnd"/>
      <w:r w:rsidRPr="007B4BDF">
        <w:rPr>
          <w:rFonts w:asciiTheme="majorBidi" w:eastAsia="Aptos" w:hAnsiTheme="majorBidi" w:cstheme="majorBidi"/>
          <w:lang w:val="en-NZ"/>
        </w:rPr>
        <w:t xml:space="preserve"> the impact of financial report readability using the natural logarithm of the number of report pages in the fundamental analysis and the natural logarithm of the number of explanatory notes in the additional analysis, excluding other measurement methods. Stock liquidity was measured using the stock turnover ratio exclusively. The study also focuses on </w:t>
      </w:r>
      <w:proofErr w:type="spellStart"/>
      <w:r w:rsidRPr="007B4BDF">
        <w:rPr>
          <w:rFonts w:asciiTheme="majorBidi" w:eastAsia="Aptos" w:hAnsiTheme="majorBidi" w:cstheme="majorBidi"/>
          <w:lang w:val="en-NZ"/>
        </w:rPr>
        <w:t>analyzing</w:t>
      </w:r>
      <w:proofErr w:type="spellEnd"/>
      <w:r w:rsidRPr="007B4BDF">
        <w:rPr>
          <w:rFonts w:asciiTheme="majorBidi" w:eastAsia="Aptos" w:hAnsiTheme="majorBidi" w:cstheme="majorBidi"/>
          <w:lang w:val="en-NZ"/>
        </w:rPr>
        <w:t xml:space="preserve"> the role of board governance in relation to the two aforementioned variables. Board governance is measured through a set of defined characteristics, namely board size, board independence, gender diversity of board members, dual roles, and finally, board member activity.</w:t>
      </w:r>
    </w:p>
    <w:p w14:paraId="6CD0E73C" w14:textId="69A83A5D" w:rsidR="00595179" w:rsidRPr="00A82745" w:rsidRDefault="00C5162D" w:rsidP="00595179">
      <w:pPr>
        <w:spacing w:after="0" w:line="276" w:lineRule="auto"/>
        <w:ind w:firstLine="360"/>
        <w:jc w:val="both"/>
        <w:rPr>
          <w:rFonts w:asciiTheme="majorBidi" w:eastAsia="Aptos" w:hAnsiTheme="majorBidi" w:cstheme="majorBidi"/>
          <w:b/>
          <w:bCs/>
          <w:sz w:val="28"/>
          <w:szCs w:val="28"/>
          <w:lang w:val="en-NZ"/>
        </w:rPr>
      </w:pPr>
      <w:r>
        <w:rPr>
          <w:rFonts w:asciiTheme="majorBidi" w:eastAsia="Aptos" w:hAnsiTheme="majorBidi" w:cstheme="majorBidi"/>
          <w:b/>
          <w:bCs/>
          <w:sz w:val="28"/>
          <w:szCs w:val="28"/>
          <w:lang w:val="en-NZ"/>
        </w:rPr>
        <w:t xml:space="preserve">6. </w:t>
      </w:r>
      <w:r w:rsidR="00595179" w:rsidRPr="00A82745">
        <w:rPr>
          <w:rFonts w:asciiTheme="majorBidi" w:eastAsia="Aptos" w:hAnsiTheme="majorBidi" w:cstheme="majorBidi"/>
          <w:b/>
          <w:bCs/>
          <w:sz w:val="28"/>
          <w:szCs w:val="28"/>
          <w:lang w:val="en-NZ"/>
        </w:rPr>
        <w:t>Study Hypotheses:</w:t>
      </w:r>
    </w:p>
    <w:p w14:paraId="2543D67E" w14:textId="77777777" w:rsidR="00595179" w:rsidRPr="007B4BDF" w:rsidRDefault="00595179" w:rsidP="00595179">
      <w:pPr>
        <w:spacing w:after="0" w:line="276" w:lineRule="auto"/>
        <w:ind w:firstLine="360"/>
        <w:jc w:val="both"/>
        <w:rPr>
          <w:rFonts w:asciiTheme="majorBidi" w:eastAsia="Aptos" w:hAnsiTheme="majorBidi" w:cstheme="majorBidi"/>
          <w:lang w:val="en-NZ"/>
        </w:rPr>
      </w:pPr>
      <w:r w:rsidRPr="007B4BDF">
        <w:rPr>
          <w:rFonts w:asciiTheme="majorBidi" w:eastAsia="Aptos" w:hAnsiTheme="majorBidi" w:cstheme="majorBidi"/>
          <w:lang w:val="en-NZ"/>
        </w:rPr>
        <w:t>The research hypotheses can be formulated as follows:</w:t>
      </w:r>
    </w:p>
    <w:p w14:paraId="2C3B52E2" w14:textId="1B4529B9" w:rsidR="00595179" w:rsidRPr="007B4BDF" w:rsidRDefault="00595179" w:rsidP="00310857">
      <w:pPr>
        <w:spacing w:after="0" w:line="276" w:lineRule="auto"/>
        <w:ind w:firstLine="360"/>
        <w:jc w:val="both"/>
        <w:rPr>
          <w:rFonts w:asciiTheme="majorBidi" w:eastAsia="Aptos" w:hAnsiTheme="majorBidi" w:cstheme="majorBidi"/>
          <w:lang w:val="en-NZ"/>
        </w:rPr>
      </w:pPr>
      <w:r w:rsidRPr="007B4BDF">
        <w:rPr>
          <w:rFonts w:asciiTheme="majorBidi" w:eastAsia="Aptos" w:hAnsiTheme="majorBidi" w:cstheme="majorBidi"/>
          <w:b/>
          <w:bCs/>
          <w:lang w:val="en-NZ"/>
        </w:rPr>
        <w:t>H1</w:t>
      </w:r>
      <w:r w:rsidRPr="007B4BDF">
        <w:rPr>
          <w:rFonts w:asciiTheme="majorBidi" w:eastAsia="Aptos" w:hAnsiTheme="majorBidi" w:cstheme="majorBidi"/>
          <w:lang w:val="en-NZ"/>
        </w:rPr>
        <w:t>: "There is a statistically significant positive effect of the readability of financial reports on stock liquidity."</w:t>
      </w:r>
    </w:p>
    <w:p w14:paraId="30B15CFD" w14:textId="3FAC1C1D" w:rsidR="00595179" w:rsidRPr="007B4BDF" w:rsidRDefault="00595179" w:rsidP="00595179">
      <w:pPr>
        <w:spacing w:after="0" w:line="276" w:lineRule="auto"/>
        <w:ind w:firstLine="360"/>
        <w:jc w:val="both"/>
        <w:rPr>
          <w:rFonts w:asciiTheme="majorBidi" w:eastAsia="Aptos" w:hAnsiTheme="majorBidi" w:cstheme="majorBidi"/>
          <w:lang w:val="en-NZ"/>
        </w:rPr>
      </w:pPr>
      <w:r w:rsidRPr="007B4BDF">
        <w:rPr>
          <w:rFonts w:asciiTheme="majorBidi" w:eastAsia="Aptos" w:hAnsiTheme="majorBidi" w:cstheme="majorBidi"/>
          <w:b/>
          <w:bCs/>
          <w:lang w:val="en-NZ"/>
        </w:rPr>
        <w:t>H2</w:t>
      </w:r>
      <w:r w:rsidRPr="007B4BDF">
        <w:rPr>
          <w:rFonts w:asciiTheme="majorBidi" w:eastAsia="Aptos" w:hAnsiTheme="majorBidi" w:cstheme="majorBidi"/>
          <w:lang w:val="en-NZ"/>
        </w:rPr>
        <w:t>: "There is no statistically significant effect of the moderating role of board governance in explaining the relationship between the readability of financial reports and stock liquidity."</w:t>
      </w:r>
    </w:p>
    <w:p w14:paraId="10D55674" w14:textId="77777777" w:rsidR="00AD6D02" w:rsidRPr="00AD6D02" w:rsidRDefault="00436773" w:rsidP="00AD6D02">
      <w:pPr>
        <w:spacing w:after="0" w:line="276" w:lineRule="auto"/>
        <w:ind w:firstLine="360"/>
        <w:jc w:val="both"/>
        <w:rPr>
          <w:rFonts w:asciiTheme="majorBidi" w:eastAsia="Aptos" w:hAnsiTheme="majorBidi" w:cstheme="majorBidi"/>
          <w:b/>
          <w:bCs/>
          <w:sz w:val="28"/>
          <w:szCs w:val="28"/>
          <w:lang w:val="en-NZ"/>
        </w:rPr>
      </w:pPr>
      <w:r>
        <w:rPr>
          <w:rFonts w:asciiTheme="majorBidi" w:eastAsia="Aptos" w:hAnsiTheme="majorBidi" w:cstheme="majorBidi"/>
          <w:b/>
          <w:bCs/>
          <w:sz w:val="28"/>
          <w:szCs w:val="28"/>
          <w:lang w:val="en-NZ"/>
        </w:rPr>
        <w:t xml:space="preserve">7. </w:t>
      </w:r>
      <w:r w:rsidR="00AD6D02" w:rsidRPr="00AD6D02">
        <w:rPr>
          <w:rFonts w:asciiTheme="majorBidi" w:eastAsia="Aptos" w:hAnsiTheme="majorBidi" w:cstheme="majorBidi"/>
          <w:b/>
          <w:bCs/>
          <w:sz w:val="28"/>
          <w:szCs w:val="28"/>
          <w:lang w:val="en-NZ"/>
        </w:rPr>
        <w:t>Research Plan:</w:t>
      </w:r>
    </w:p>
    <w:p w14:paraId="50CF5ECF" w14:textId="2DD89992" w:rsidR="00AD6D02" w:rsidRPr="007B4BDF" w:rsidRDefault="00AD6D02" w:rsidP="00AD6D02">
      <w:pPr>
        <w:spacing w:after="0" w:line="276" w:lineRule="auto"/>
        <w:ind w:firstLine="360"/>
        <w:jc w:val="both"/>
        <w:rPr>
          <w:rFonts w:asciiTheme="majorBidi" w:eastAsia="Aptos" w:hAnsiTheme="majorBidi" w:cstheme="majorBidi"/>
          <w:lang w:val="en-NZ"/>
        </w:rPr>
      </w:pPr>
      <w:r w:rsidRPr="007B4BDF">
        <w:rPr>
          <w:rFonts w:asciiTheme="majorBidi" w:eastAsia="Aptos" w:hAnsiTheme="majorBidi" w:cstheme="majorBidi"/>
          <w:lang w:val="en-NZ"/>
        </w:rPr>
        <w:t>Based on the importance of the research and in order to achieve its objectives, and in light of the problem and answering the research questions, the research was completed as follows:</w:t>
      </w:r>
    </w:p>
    <w:p w14:paraId="4908AFE5" w14:textId="2ECD60CC" w:rsidR="00052027" w:rsidRPr="007B4BDF" w:rsidRDefault="00AD6D02" w:rsidP="003A1A8E">
      <w:pPr>
        <w:spacing w:after="0" w:line="276" w:lineRule="auto"/>
        <w:ind w:firstLine="360"/>
        <w:jc w:val="both"/>
        <w:rPr>
          <w:rFonts w:asciiTheme="majorBidi" w:eastAsia="Aptos" w:hAnsiTheme="majorBidi" w:cstheme="majorBidi"/>
          <w:lang w:val="en-NZ"/>
        </w:rPr>
      </w:pPr>
      <w:r w:rsidRPr="007B4BDF">
        <w:rPr>
          <w:rFonts w:asciiTheme="majorBidi" w:eastAsia="Aptos" w:hAnsiTheme="majorBidi" w:cstheme="majorBidi"/>
          <w:lang w:val="en-NZ"/>
        </w:rPr>
        <w:t>The second section presents a review of the accounting thought literature related to the research variables. The third section deals with the analysis of previous studies and the derivation of hypotheses. The fourth section presents the design of the applied study and the construction of the study models. The fifth section deals with the analysis of the results of the applied study and the testing of hypotheses. Finally, the sixth section deals with the results, recommendations, and future research directions.</w:t>
      </w:r>
    </w:p>
    <w:p w14:paraId="4EC28D11" w14:textId="6BCCE72C" w:rsidR="003C2D7D" w:rsidRPr="003A1A8E" w:rsidRDefault="003C2D7D" w:rsidP="003C2D7D">
      <w:pPr>
        <w:ind w:firstLine="360"/>
        <w:rPr>
          <w:rFonts w:ascii="Times New Roman" w:eastAsia="Aptos" w:hAnsi="Times New Roman" w:cs="Times New Roman"/>
          <w:b/>
          <w:bCs/>
          <w:sz w:val="28"/>
          <w:szCs w:val="28"/>
          <w:lang w:val="en-NZ"/>
        </w:rPr>
      </w:pPr>
      <w:r w:rsidRPr="003A1A8E">
        <w:rPr>
          <w:rFonts w:ascii="Times New Roman" w:eastAsia="Aptos" w:hAnsi="Times New Roman" w:cs="Times New Roman"/>
          <w:b/>
          <w:bCs/>
          <w:sz w:val="28"/>
          <w:szCs w:val="28"/>
          <w:lang w:val="en-NZ"/>
        </w:rPr>
        <w:t xml:space="preserve">8. Results: </w:t>
      </w:r>
    </w:p>
    <w:p w14:paraId="5BCBA6E9" w14:textId="5AC83C6A" w:rsidR="003C2D7D" w:rsidRPr="007B4BDF" w:rsidRDefault="003C2D7D" w:rsidP="003C2D7D">
      <w:pPr>
        <w:ind w:firstLine="360"/>
        <w:jc w:val="both"/>
        <w:rPr>
          <w:rFonts w:ascii="Times New Roman" w:eastAsia="Aptos" w:hAnsi="Times New Roman" w:cs="Times New Roman"/>
          <w:lang w:val="en-NZ"/>
        </w:rPr>
      </w:pPr>
      <w:r w:rsidRPr="007B4BDF">
        <w:rPr>
          <w:rFonts w:ascii="Times New Roman" w:eastAsia="Aptos" w:hAnsi="Times New Roman" w:cs="Times New Roman"/>
          <w:lang w:val="en-NZ"/>
        </w:rPr>
        <w:t>The most important results of the study that can be drawn from the theoretical and applied study and the analysis of relevant previous studies are as follows:</w:t>
      </w:r>
    </w:p>
    <w:p w14:paraId="2B0054BF" w14:textId="2ECF1E40" w:rsidR="004213FC" w:rsidRPr="007B4BDF" w:rsidRDefault="003C2D7D" w:rsidP="003C2D7D">
      <w:pPr>
        <w:ind w:firstLine="360"/>
        <w:jc w:val="both"/>
        <w:rPr>
          <w:rFonts w:ascii="Times New Roman" w:eastAsia="Aptos" w:hAnsi="Times New Roman" w:cs="Times New Roman"/>
          <w:lang w:val="en-NZ"/>
        </w:rPr>
      </w:pPr>
      <w:r w:rsidRPr="007B4BDF">
        <w:rPr>
          <w:rFonts w:ascii="Times New Roman" w:eastAsia="Aptos" w:hAnsi="Times New Roman" w:cs="Times New Roman"/>
          <w:lang w:val="en-NZ"/>
        </w:rPr>
        <w:t>- There is a statistically significant positive effect of the readability of financial reports on stock liquidity, under the fundamental analysis expressed by the natural logarithm of the number of pages of the annual financial reports, which consist of the financial statements, supplementary notes, and the auditor's report. This means that the fewer the pages of the company's annual report, the greater the readability of the financial statements, which affects the ability of decision-makers to make sound decisions related to trading the company's shares, which positively affects the liquidity of the company's shares.</w:t>
      </w:r>
    </w:p>
    <w:p w14:paraId="396E8779" w14:textId="6C657AEE" w:rsidR="00C25DB1" w:rsidRPr="007B4BDF" w:rsidRDefault="00C25DB1" w:rsidP="003C2D7D">
      <w:pPr>
        <w:ind w:firstLine="360"/>
        <w:jc w:val="both"/>
        <w:rPr>
          <w:rFonts w:ascii="Times New Roman" w:eastAsia="Aptos" w:hAnsi="Times New Roman" w:cs="Times New Roman"/>
          <w:lang w:val="en-NZ"/>
        </w:rPr>
      </w:pPr>
      <w:r w:rsidRPr="007B4BDF">
        <w:rPr>
          <w:rFonts w:ascii="Times New Roman" w:eastAsia="Aptos" w:hAnsi="Times New Roman" w:cs="Times New Roman"/>
          <w:lang w:val="en-NZ"/>
        </w:rPr>
        <w:lastRenderedPageBreak/>
        <w:t xml:space="preserve">- There is a statistically significant positive effect of the readability of financial reports on stock liquidity, under the sensitivity analysis expressed by the natural logarithm of the number of supplementary notes. This means that the lower the number of notes in the company's annual financial reports, the greater the readability of the financial statements, which affects the ability of decision-makers to make decisions related to trading the company's shares, which positively affects the liquidity of the company's shares. This is consistent with the results of the study by (Boubaker et al., 2019; </w:t>
      </w:r>
      <w:proofErr w:type="spellStart"/>
      <w:r w:rsidRPr="007B4BDF">
        <w:rPr>
          <w:rFonts w:ascii="Times New Roman" w:eastAsia="Aptos" w:hAnsi="Times New Roman" w:cs="Times New Roman"/>
          <w:lang w:val="en-NZ"/>
        </w:rPr>
        <w:t>Ashtab</w:t>
      </w:r>
      <w:proofErr w:type="spellEnd"/>
      <w:r w:rsidRPr="007B4BDF">
        <w:rPr>
          <w:rFonts w:ascii="Times New Roman" w:eastAsia="Aptos" w:hAnsi="Times New Roman" w:cs="Times New Roman"/>
          <w:lang w:val="en-NZ"/>
        </w:rPr>
        <w:t xml:space="preserve"> &amp; Ahmadi, 2020; Hasan &amp; Habib, 2020; Masoud, 2022; </w:t>
      </w:r>
      <w:proofErr w:type="spellStart"/>
      <w:r w:rsidRPr="007B4BDF">
        <w:rPr>
          <w:rFonts w:ascii="Times New Roman" w:eastAsia="Aptos" w:hAnsi="Times New Roman" w:cs="Times New Roman"/>
          <w:lang w:val="en-NZ"/>
        </w:rPr>
        <w:t>Aldoseri</w:t>
      </w:r>
      <w:proofErr w:type="spellEnd"/>
      <w:r w:rsidRPr="007B4BDF">
        <w:rPr>
          <w:rFonts w:ascii="Times New Roman" w:eastAsia="Aptos" w:hAnsi="Times New Roman" w:cs="Times New Roman"/>
          <w:lang w:val="en-NZ"/>
        </w:rPr>
        <w:t xml:space="preserve"> &amp; </w:t>
      </w:r>
      <w:proofErr w:type="spellStart"/>
      <w:r w:rsidRPr="007B4BDF">
        <w:rPr>
          <w:rFonts w:ascii="Times New Roman" w:eastAsia="Aptos" w:hAnsi="Times New Roman" w:cs="Times New Roman"/>
          <w:lang w:val="en-NZ"/>
        </w:rPr>
        <w:t>Melegy</w:t>
      </w:r>
      <w:proofErr w:type="spellEnd"/>
      <w:r w:rsidRPr="007B4BDF">
        <w:rPr>
          <w:rFonts w:ascii="Times New Roman" w:eastAsia="Aptos" w:hAnsi="Times New Roman" w:cs="Times New Roman"/>
          <w:lang w:val="en-NZ"/>
        </w:rPr>
        <w:t>, 2023; Mustafa, 2024), which proves the validity of the first hypothesis at the level of fundamental analysis, and at the level of sensitivity analysis, i.e., there is a high degree of agreement between the results of the sensitivity analysis and the results of the fundamental analysis, which supports the results obtained in the fundamental analysis.</w:t>
      </w:r>
    </w:p>
    <w:p w14:paraId="772472FB" w14:textId="041F8BE7" w:rsidR="00C25DB1" w:rsidRPr="007B4BDF" w:rsidRDefault="00C25DB1" w:rsidP="003C2D7D">
      <w:pPr>
        <w:ind w:firstLine="360"/>
        <w:jc w:val="both"/>
        <w:rPr>
          <w:rFonts w:ascii="Times New Roman" w:eastAsia="Aptos" w:hAnsi="Times New Roman" w:cs="Times New Roman"/>
          <w:lang w:val="en-NZ"/>
        </w:rPr>
      </w:pPr>
      <w:r w:rsidRPr="007B4BDF">
        <w:rPr>
          <w:rFonts w:ascii="Times New Roman" w:eastAsia="Aptos" w:hAnsi="Times New Roman" w:cs="Times New Roman"/>
          <w:lang w:val="en-NZ"/>
        </w:rPr>
        <w:t>- There is a statistically significant effect of the moderating role of board governance in explaining the relationship between the readability of financial reports and stock liquidity, at the level of fundamental analysis based on expressing the readability of financial reports by the natural logarithm of the number of pages of financial reports, as a result of the presence of a positive effect of both the readability of financial reports, and the interaction variable between the readability of financial reports and the independence of the board of directors and the interaction variable between the readability of financial reports and female representation on the board of directors, and the presence of a negative effect of the interaction variable between the readability of financial reports and the duality of the executive director, and the interaction variable between the readability of financial reports and female representation on the board of directors, and the presence of a negative effect of the interaction variable between the readability of financial reports and the duality of the executive director.</w:t>
      </w:r>
    </w:p>
    <w:p w14:paraId="74F7038C" w14:textId="3C836E4D" w:rsidR="00C25DB1" w:rsidRPr="007B4BDF" w:rsidRDefault="00C25DB1" w:rsidP="003C2D7D">
      <w:pPr>
        <w:ind w:firstLine="360"/>
        <w:jc w:val="both"/>
        <w:rPr>
          <w:rFonts w:ascii="Times New Roman" w:eastAsia="Aptos" w:hAnsi="Times New Roman" w:cs="Times New Roman"/>
          <w:lang w:val="en-NZ"/>
        </w:rPr>
      </w:pPr>
      <w:r w:rsidRPr="007B4BDF">
        <w:rPr>
          <w:rFonts w:ascii="Times New Roman" w:eastAsia="Aptos" w:hAnsi="Times New Roman" w:cs="Times New Roman"/>
          <w:lang w:val="en-NZ"/>
        </w:rPr>
        <w:t>- There is a statistically significant effect of the moderating role of board governance in explaining the relationship between the readability of financial reports and stock liquidity, at the level of sensitivity analysis based on expressing the readability of financial reports as the natural logarithm of the number of notes. This is due to the positive effect of each of the following: the readability of financial reports, the interaction variable between the readability of financial reports and board independence, the interaction variable between the readability of financial reports and female representation on the board, and the interaction variable between the readability of financial reports and board activity. There is a negative effect of the interaction variable between the readability of financial reports and executive duality. This proves the rejection of the second hypothesis, which states that "there is no statistically significant effect of the moderating role of board governance in explaining the relationship between the readability of financial reports and stock liquidity," at the level of fundamental analysis and at the level of sensitivity analysis. That is, there is a high degree of agreement between the results of sensitivity analysis and the results of fundamental analysis, which supports the results obtained in the fundamental analysis.</w:t>
      </w:r>
    </w:p>
    <w:p w14:paraId="4A18F14B" w14:textId="5AA505B0" w:rsidR="00C25DB1" w:rsidRPr="007B4BDF" w:rsidRDefault="00C25DB1" w:rsidP="003C2D7D">
      <w:pPr>
        <w:ind w:firstLine="360"/>
        <w:jc w:val="both"/>
        <w:rPr>
          <w:rFonts w:ascii="Times New Roman" w:eastAsia="Aptos" w:hAnsi="Times New Roman" w:cs="Times New Roman"/>
          <w:lang w:val="en-NZ"/>
        </w:rPr>
      </w:pPr>
      <w:r w:rsidRPr="007B4BDF">
        <w:rPr>
          <w:rFonts w:ascii="Times New Roman" w:eastAsia="Aptos" w:hAnsi="Times New Roman" w:cs="Times New Roman"/>
          <w:lang w:val="en-NZ"/>
        </w:rPr>
        <w:t xml:space="preserve">- Further analysis showed (no significant effect of the number of pages of the report), meaning there was no significant effect of the readability of financial reports on stock liquidity in companies with high quality of board governance, while it had (a significant negative effect of the number of pages of the report), meaning there was a significant positive effect of the </w:t>
      </w:r>
      <w:r w:rsidRPr="007B4BDF">
        <w:rPr>
          <w:rFonts w:ascii="Times New Roman" w:eastAsia="Aptos" w:hAnsi="Times New Roman" w:cs="Times New Roman"/>
          <w:lang w:val="en-NZ"/>
        </w:rPr>
        <w:lastRenderedPageBreak/>
        <w:t>readability of financial reports on stock liquidity in companies with low quality of board governance, at a significance level of less than (1%). This means that the more companies adhere to the principles of good board governance, the higher the level of investor confidence in the data and reports issued by the board of directors, regardless of the number of pages. As for companies with low application of board governance, investors need more ability to understand and comprehend the data and reports, so the readability of reports plays a positive role in increasing stock liquidity.</w:t>
      </w:r>
    </w:p>
    <w:p w14:paraId="489A7308" w14:textId="68573BD6" w:rsidR="00C25DB1" w:rsidRPr="0024728D" w:rsidRDefault="00C25DB1" w:rsidP="00C25DB1">
      <w:pPr>
        <w:ind w:firstLine="360"/>
        <w:jc w:val="both"/>
        <w:rPr>
          <w:rFonts w:ascii="Times New Roman" w:eastAsia="Aptos" w:hAnsi="Times New Roman" w:cs="Times New Roman"/>
          <w:b/>
          <w:bCs/>
          <w:sz w:val="28"/>
          <w:szCs w:val="28"/>
          <w:lang w:val="en-NZ"/>
        </w:rPr>
      </w:pPr>
      <w:r w:rsidRPr="0024728D">
        <w:rPr>
          <w:rFonts w:ascii="Times New Roman" w:eastAsia="Aptos" w:hAnsi="Times New Roman" w:cs="Times New Roman"/>
          <w:b/>
          <w:bCs/>
          <w:sz w:val="28"/>
          <w:szCs w:val="28"/>
          <w:lang w:val="en-NZ"/>
        </w:rPr>
        <w:t>9. Recommendations:</w:t>
      </w:r>
    </w:p>
    <w:p w14:paraId="683BC369" w14:textId="77777777" w:rsidR="00C25DB1" w:rsidRPr="007B4BDF" w:rsidRDefault="00C25DB1" w:rsidP="00C25DB1">
      <w:pPr>
        <w:ind w:firstLine="360"/>
        <w:jc w:val="both"/>
        <w:rPr>
          <w:rFonts w:ascii="Times New Roman" w:eastAsia="Aptos" w:hAnsi="Times New Roman" w:cs="Times New Roman"/>
          <w:lang w:val="en-NZ"/>
        </w:rPr>
      </w:pPr>
      <w:r w:rsidRPr="007B4BDF">
        <w:rPr>
          <w:rFonts w:ascii="Times New Roman" w:eastAsia="Aptos" w:hAnsi="Times New Roman" w:cs="Times New Roman"/>
          <w:lang w:val="en-NZ"/>
        </w:rPr>
        <w:t>In light of the findings, the researcher recommends the following:</w:t>
      </w:r>
    </w:p>
    <w:p w14:paraId="26ACA4AD" w14:textId="683CCB4C" w:rsidR="00C25DB1" w:rsidRPr="007B4BDF" w:rsidRDefault="00C25DB1" w:rsidP="00535889">
      <w:pPr>
        <w:jc w:val="both"/>
        <w:rPr>
          <w:rFonts w:ascii="Times New Roman" w:eastAsia="Aptos" w:hAnsi="Times New Roman" w:cs="Times New Roman"/>
          <w:lang w:val="en-NZ"/>
        </w:rPr>
      </w:pPr>
      <w:r w:rsidRPr="007B4BDF">
        <w:rPr>
          <w:rFonts w:ascii="Times New Roman" w:eastAsia="Aptos" w:hAnsi="Times New Roman" w:cs="Times New Roman"/>
          <w:lang w:val="en-NZ"/>
        </w:rPr>
        <w:t>- The regulatory authority should issue a set of guidelines to encourage companies to improve the readability of their financial reports. It should also impose penalties on companies that deliberately issue complex financial reports.</w:t>
      </w:r>
    </w:p>
    <w:p w14:paraId="6D5629B1" w14:textId="48364A21" w:rsidR="00C25DB1" w:rsidRPr="007B4BDF" w:rsidRDefault="00C25DB1" w:rsidP="00535889">
      <w:pPr>
        <w:jc w:val="both"/>
        <w:rPr>
          <w:rFonts w:ascii="Times New Roman" w:eastAsia="Aptos" w:hAnsi="Times New Roman" w:cs="Times New Roman"/>
          <w:lang w:val="en-NZ"/>
        </w:rPr>
      </w:pPr>
      <w:r w:rsidRPr="007B4BDF">
        <w:rPr>
          <w:rFonts w:ascii="Times New Roman" w:eastAsia="Aptos" w:hAnsi="Times New Roman" w:cs="Times New Roman"/>
          <w:lang w:val="en-NZ"/>
        </w:rPr>
        <w:t>- Company boards of directors should activate their corporate governance role to ensure the quality and clarity of financial reports, i.e., their readability. This will contribute to sound decision-making by investors and other stakeholders, leading to increased trading volume and stock liquidity in emerging markets.</w:t>
      </w:r>
    </w:p>
    <w:p w14:paraId="4A324139" w14:textId="747028F3" w:rsidR="00AE0AAF" w:rsidRPr="00AE0AAF" w:rsidRDefault="00AE0AAF" w:rsidP="00AE0AAF">
      <w:pPr>
        <w:ind w:firstLine="360"/>
        <w:jc w:val="both"/>
        <w:rPr>
          <w:rFonts w:ascii="Times New Roman" w:eastAsia="Aptos" w:hAnsi="Times New Roman" w:cs="Times New Roman"/>
          <w:b/>
          <w:bCs/>
          <w:sz w:val="28"/>
          <w:szCs w:val="28"/>
          <w:lang w:val="en-NZ"/>
        </w:rPr>
      </w:pPr>
      <w:r>
        <w:rPr>
          <w:rFonts w:ascii="Times New Roman" w:eastAsia="Aptos" w:hAnsi="Times New Roman" w:cs="Times New Roman"/>
          <w:b/>
          <w:bCs/>
          <w:sz w:val="28"/>
          <w:szCs w:val="28"/>
          <w:lang w:val="en-NZ"/>
        </w:rPr>
        <w:t xml:space="preserve">10. </w:t>
      </w:r>
      <w:r w:rsidRPr="00AE0AAF">
        <w:rPr>
          <w:rFonts w:ascii="Times New Roman" w:eastAsia="Aptos" w:hAnsi="Times New Roman" w:cs="Times New Roman"/>
          <w:b/>
          <w:bCs/>
          <w:sz w:val="28"/>
          <w:szCs w:val="28"/>
          <w:lang w:val="en-NZ"/>
        </w:rPr>
        <w:t>Future Research Directions:</w:t>
      </w:r>
    </w:p>
    <w:p w14:paraId="7922CA2D" w14:textId="55ED3BE0" w:rsidR="00AE0AAF" w:rsidRPr="007B4BDF" w:rsidRDefault="00AE0AAF" w:rsidP="00657252">
      <w:pPr>
        <w:jc w:val="both"/>
        <w:rPr>
          <w:rFonts w:ascii="Times New Roman" w:eastAsia="Aptos" w:hAnsi="Times New Roman" w:cs="Times New Roman"/>
          <w:lang w:val="en-NZ"/>
        </w:rPr>
      </w:pPr>
      <w:r w:rsidRPr="007B4BDF">
        <w:rPr>
          <w:rFonts w:ascii="Times New Roman" w:eastAsia="Aptos" w:hAnsi="Times New Roman" w:cs="Times New Roman"/>
          <w:lang w:val="en-NZ"/>
        </w:rPr>
        <w:t>1- The impact of CEO narcissism on the relationship between the readability of financial reports and stock market synchronization for companies listed on the Egyptian Stock Exchange.</w:t>
      </w:r>
    </w:p>
    <w:p w14:paraId="5E3A1252" w14:textId="7C9BAA3D" w:rsidR="00AE0AAF" w:rsidRPr="007B4BDF" w:rsidRDefault="00AE0AAF" w:rsidP="00657252">
      <w:pPr>
        <w:jc w:val="both"/>
        <w:rPr>
          <w:rFonts w:ascii="Times New Roman" w:eastAsia="Aptos" w:hAnsi="Times New Roman" w:cs="Times New Roman"/>
          <w:lang w:val="en-NZ"/>
        </w:rPr>
      </w:pPr>
      <w:r w:rsidRPr="007B4BDF">
        <w:rPr>
          <w:rFonts w:ascii="Times New Roman" w:eastAsia="Aptos" w:hAnsi="Times New Roman" w:cs="Times New Roman"/>
          <w:lang w:val="en-NZ"/>
        </w:rPr>
        <w:t>2- The impact of financial report readability on the risk of stock price collapse– the role of board governance.</w:t>
      </w:r>
    </w:p>
    <w:p w14:paraId="77E1E514" w14:textId="7ADEF1C0" w:rsidR="00AE0AAF" w:rsidRPr="007B4BDF" w:rsidRDefault="00AE0AAF" w:rsidP="00657252">
      <w:pPr>
        <w:jc w:val="both"/>
        <w:rPr>
          <w:rFonts w:ascii="Times New Roman" w:eastAsia="Aptos" w:hAnsi="Times New Roman" w:cs="Times New Roman"/>
          <w:lang w:val="en-NZ"/>
        </w:rPr>
      </w:pPr>
      <w:r w:rsidRPr="007B4BDF">
        <w:rPr>
          <w:rFonts w:ascii="Times New Roman" w:eastAsia="Aptos" w:hAnsi="Times New Roman" w:cs="Times New Roman"/>
          <w:lang w:val="en-NZ"/>
        </w:rPr>
        <w:t>3- The impact of using artificial intelligence and machine translation technologies in preparing financial reports and their readability on company value.</w:t>
      </w:r>
    </w:p>
    <w:p w14:paraId="0838EDEA" w14:textId="301E2E39" w:rsidR="00C25DB1" w:rsidRPr="007B4BDF" w:rsidRDefault="00AE0AAF" w:rsidP="00657252">
      <w:pPr>
        <w:jc w:val="both"/>
        <w:rPr>
          <w:rFonts w:ascii="Times New Roman" w:eastAsia="Aptos" w:hAnsi="Times New Roman" w:cs="Times New Roman"/>
          <w:lang w:val="en-NZ"/>
        </w:rPr>
      </w:pPr>
      <w:r w:rsidRPr="007B4BDF">
        <w:rPr>
          <w:rFonts w:ascii="Times New Roman" w:eastAsia="Aptos" w:hAnsi="Times New Roman" w:cs="Times New Roman"/>
          <w:lang w:val="en-NZ"/>
        </w:rPr>
        <w:t>4- The impact of ownership structure on the readability of financial reports and the risk of stock price collapse.</w:t>
      </w:r>
    </w:p>
    <w:p w14:paraId="2E7D799B" w14:textId="77777777" w:rsidR="00C25DB1" w:rsidRPr="007B4BDF" w:rsidRDefault="00C25DB1" w:rsidP="003C2D7D">
      <w:pPr>
        <w:ind w:firstLine="360"/>
        <w:jc w:val="both"/>
        <w:rPr>
          <w:rFonts w:ascii="Times New Roman" w:eastAsia="Aptos" w:hAnsi="Times New Roman" w:cs="Times New Roman"/>
          <w:lang w:val="en-NZ"/>
        </w:rPr>
      </w:pPr>
    </w:p>
    <w:p w14:paraId="3B9EB0E9" w14:textId="77777777" w:rsidR="00C25DB1" w:rsidRPr="007B4BDF" w:rsidRDefault="00C25DB1" w:rsidP="003C2D7D">
      <w:pPr>
        <w:ind w:firstLine="360"/>
        <w:jc w:val="both"/>
        <w:rPr>
          <w:rFonts w:ascii="Times New Roman" w:eastAsia="Aptos" w:hAnsi="Times New Roman" w:cs="Times New Roman"/>
          <w:lang w:val="en-NZ"/>
        </w:rPr>
      </w:pPr>
    </w:p>
    <w:p w14:paraId="40E6020E" w14:textId="77777777" w:rsidR="00C25DB1" w:rsidRPr="007B4BDF" w:rsidRDefault="00C25DB1" w:rsidP="003C2D7D">
      <w:pPr>
        <w:ind w:firstLine="360"/>
        <w:jc w:val="both"/>
        <w:rPr>
          <w:rFonts w:ascii="Times New Roman" w:eastAsia="Aptos" w:hAnsi="Times New Roman" w:cs="Times New Roman"/>
          <w:lang w:val="en-NZ"/>
        </w:rPr>
      </w:pPr>
    </w:p>
    <w:p w14:paraId="57182342" w14:textId="77777777" w:rsidR="00C25DB1" w:rsidRPr="007B4BDF" w:rsidRDefault="00C25DB1" w:rsidP="003C2D7D">
      <w:pPr>
        <w:ind w:firstLine="360"/>
        <w:jc w:val="both"/>
        <w:rPr>
          <w:rFonts w:ascii="Times New Roman" w:eastAsia="Aptos" w:hAnsi="Times New Roman" w:cs="Times New Roman"/>
          <w:lang w:val="en-NZ"/>
        </w:rPr>
      </w:pPr>
    </w:p>
    <w:p w14:paraId="222FD938" w14:textId="77777777" w:rsidR="004213FC" w:rsidRPr="001A5970" w:rsidRDefault="004213FC" w:rsidP="00FC2BDB">
      <w:pPr>
        <w:ind w:firstLine="360"/>
        <w:jc w:val="both"/>
        <w:rPr>
          <w:rFonts w:ascii="Times New Roman" w:eastAsia="Aptos" w:hAnsi="Times New Roman" w:cs="Times New Roman"/>
          <w:sz w:val="28"/>
          <w:szCs w:val="28"/>
          <w:lang w:val="en-NZ"/>
        </w:rPr>
      </w:pPr>
    </w:p>
    <w:p w14:paraId="7D94FC2A" w14:textId="77777777" w:rsidR="004D327C" w:rsidRDefault="004D327C" w:rsidP="00EB71D7">
      <w:pPr>
        <w:jc w:val="right"/>
        <w:rPr>
          <w:lang w:val="en"/>
        </w:rPr>
      </w:pPr>
    </w:p>
    <w:p w14:paraId="0BE24B92" w14:textId="77777777" w:rsidR="00782413" w:rsidRPr="00EB71D7" w:rsidRDefault="00782413" w:rsidP="00EB71D7">
      <w:pPr>
        <w:jc w:val="right"/>
        <w:rPr>
          <w:lang w:val="en"/>
        </w:rPr>
      </w:pPr>
    </w:p>
    <w:sectPr w:rsidR="00782413" w:rsidRPr="00EB71D7" w:rsidSect="00EB71D7">
      <w:footerReference w:type="default" r:id="rId7"/>
      <w:pgSz w:w="11906" w:h="16838"/>
      <w:pgMar w:top="1418" w:right="1418" w:bottom="1418" w:left="1418" w:header="709" w:footer="856" w:gutter="0"/>
      <w:cols w:space="708"/>
      <w:bidi/>
      <w:rtlGutter/>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02508" w14:textId="77777777" w:rsidR="000406AD" w:rsidRDefault="000406AD">
      <w:pPr>
        <w:spacing w:after="0" w:line="240" w:lineRule="auto"/>
      </w:pPr>
      <w:r>
        <w:separator/>
      </w:r>
    </w:p>
  </w:endnote>
  <w:endnote w:type="continuationSeparator" w:id="0">
    <w:p w14:paraId="281B2817" w14:textId="77777777" w:rsidR="000406AD" w:rsidRDefault="000406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ultan bold">
    <w:altName w:val="Arial"/>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32798937"/>
      <w:docPartObj>
        <w:docPartGallery w:val="Page Numbers (Bottom of Page)"/>
        <w:docPartUnique/>
      </w:docPartObj>
    </w:sdtPr>
    <w:sdtEndPr>
      <w:rPr>
        <w:noProof/>
      </w:rPr>
    </w:sdtEndPr>
    <w:sdtContent>
      <w:p w14:paraId="251D9CB1" w14:textId="77777777" w:rsidR="00EB71D7" w:rsidRDefault="00EB71D7">
        <w:pPr>
          <w:pStyle w:val="Footer"/>
          <w:jc w:val="center"/>
        </w:pPr>
        <w:r>
          <w:fldChar w:fldCharType="begin"/>
        </w:r>
        <w:r>
          <w:instrText xml:space="preserve"> PAGE   \* MERGEFORMAT </w:instrText>
        </w:r>
        <w:r>
          <w:fldChar w:fldCharType="separate"/>
        </w:r>
        <w:r>
          <w:rPr>
            <w:noProof/>
            <w:rtl/>
          </w:rPr>
          <w:t>11</w:t>
        </w:r>
        <w:r>
          <w:rPr>
            <w:noProof/>
          </w:rPr>
          <w:fldChar w:fldCharType="end"/>
        </w:r>
      </w:p>
    </w:sdtContent>
  </w:sdt>
  <w:p w14:paraId="7C10ED6A" w14:textId="77777777" w:rsidR="00EB71D7" w:rsidRDefault="00EB71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33B4D" w14:textId="77777777" w:rsidR="000406AD" w:rsidRDefault="000406AD">
      <w:pPr>
        <w:spacing w:after="0" w:line="240" w:lineRule="auto"/>
      </w:pPr>
      <w:r>
        <w:separator/>
      </w:r>
    </w:p>
  </w:footnote>
  <w:footnote w:type="continuationSeparator" w:id="0">
    <w:p w14:paraId="5BA655C6" w14:textId="77777777" w:rsidR="000406AD" w:rsidRDefault="000406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203F9"/>
    <w:multiLevelType w:val="hybridMultilevel"/>
    <w:tmpl w:val="89981E00"/>
    <w:lvl w:ilvl="0" w:tplc="437EB9B2">
      <w:numFmt w:val="bullet"/>
      <w:lvlText w:val="-"/>
      <w:lvlJc w:val="left"/>
      <w:pPr>
        <w:ind w:left="360" w:hanging="360"/>
      </w:pPr>
      <w:rPr>
        <w:rFonts w:ascii="Times New Roman" w:eastAsiaTheme="minorHAnsi" w:hAnsi="Times New Roman"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87531FA"/>
    <w:multiLevelType w:val="multilevel"/>
    <w:tmpl w:val="F4F86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FF1980"/>
    <w:multiLevelType w:val="multilevel"/>
    <w:tmpl w:val="E4EA8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25222F"/>
    <w:multiLevelType w:val="hybridMultilevel"/>
    <w:tmpl w:val="ADD44592"/>
    <w:lvl w:ilvl="0" w:tplc="9350DF90">
      <w:start w:val="5"/>
      <w:numFmt w:val="bullet"/>
      <w:lvlText w:val="-"/>
      <w:lvlJc w:val="left"/>
      <w:pPr>
        <w:ind w:left="630" w:hanging="360"/>
      </w:pPr>
      <w:rPr>
        <w:rFonts w:ascii="Times New Roman" w:eastAsiaTheme="minorHAnsi" w:hAnsi="Times New Roman" w:cs="Sultan bold" w:hint="default"/>
        <w:lang w:bidi="ar-EG"/>
      </w:rPr>
    </w:lvl>
    <w:lvl w:ilvl="1" w:tplc="83C48458">
      <w:start w:val="25"/>
      <w:numFmt w:val="bullet"/>
      <w:lvlText w:val="–"/>
      <w:lvlJc w:val="left"/>
      <w:pPr>
        <w:ind w:left="4380" w:hanging="3390"/>
      </w:pPr>
      <w:rPr>
        <w:rFonts w:ascii="Simplified Arabic" w:eastAsiaTheme="minorHAnsi" w:hAnsi="Simplified Arabic" w:cs="Simplified Arabic" w:hint="default"/>
        <w:color w:val="auto"/>
      </w:r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4" w15:restartNumberingAfterBreak="0">
    <w:nsid w:val="1A17096C"/>
    <w:multiLevelType w:val="hybridMultilevel"/>
    <w:tmpl w:val="1CC28DBE"/>
    <w:lvl w:ilvl="0" w:tplc="9350DF90">
      <w:start w:val="5"/>
      <w:numFmt w:val="bullet"/>
      <w:lvlText w:val="-"/>
      <w:lvlJc w:val="left"/>
      <w:pPr>
        <w:ind w:left="720" w:hanging="360"/>
      </w:pPr>
      <w:rPr>
        <w:rFonts w:ascii="Times New Roman" w:eastAsiaTheme="minorHAnsi" w:hAnsi="Times New Roman" w:cs="Sultan bold"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ED5824"/>
    <w:multiLevelType w:val="hybridMultilevel"/>
    <w:tmpl w:val="741CCC48"/>
    <w:lvl w:ilvl="0" w:tplc="39665F46">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075E59"/>
    <w:multiLevelType w:val="multilevel"/>
    <w:tmpl w:val="A262F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C013FA"/>
    <w:multiLevelType w:val="hybridMultilevel"/>
    <w:tmpl w:val="5B960F1C"/>
    <w:lvl w:ilvl="0" w:tplc="EA8A6024">
      <w:start w:val="3"/>
      <w:numFmt w:val="bullet"/>
      <w:lvlText w:val="-"/>
      <w:lvlJc w:val="left"/>
      <w:pPr>
        <w:ind w:left="900" w:hanging="360"/>
      </w:pPr>
      <w:rPr>
        <w:rFonts w:ascii="Times New Roman" w:eastAsiaTheme="minorHAnsi"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A4E12DF"/>
    <w:multiLevelType w:val="hybridMultilevel"/>
    <w:tmpl w:val="4C5A94FE"/>
    <w:lvl w:ilvl="0" w:tplc="9A4A83DA">
      <w:numFmt w:val="bullet"/>
      <w:lvlText w:val="-"/>
      <w:lvlJc w:val="left"/>
      <w:pPr>
        <w:ind w:left="1287" w:hanging="360"/>
      </w:pPr>
      <w:rPr>
        <w:rFonts w:ascii="Simplified Arabic" w:eastAsiaTheme="minorHAnsi" w:hAnsi="Simplified Arabic" w:cs="Simplified Arabic"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3C3E54A5"/>
    <w:multiLevelType w:val="hybridMultilevel"/>
    <w:tmpl w:val="BD24951C"/>
    <w:lvl w:ilvl="0" w:tplc="4058F766">
      <w:numFmt w:val="bullet"/>
      <w:lvlText w:val="-"/>
      <w:lvlJc w:val="left"/>
      <w:pPr>
        <w:ind w:left="450" w:hanging="360"/>
      </w:pPr>
      <w:rPr>
        <w:rFonts w:ascii="Times New Roman" w:eastAsiaTheme="minorHAnsi" w:hAnsi="Times New Roman"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C7215D8"/>
    <w:multiLevelType w:val="hybridMultilevel"/>
    <w:tmpl w:val="5B20478A"/>
    <w:lvl w:ilvl="0" w:tplc="9A4A83DA">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1B469E"/>
    <w:multiLevelType w:val="multilevel"/>
    <w:tmpl w:val="E200C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0E3D8E"/>
    <w:multiLevelType w:val="multilevel"/>
    <w:tmpl w:val="65EA5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B84141"/>
    <w:multiLevelType w:val="hybridMultilevel"/>
    <w:tmpl w:val="B7B2CA26"/>
    <w:lvl w:ilvl="0" w:tplc="9A4A83DA">
      <w:numFmt w:val="bullet"/>
      <w:lvlText w:val="-"/>
      <w:lvlJc w:val="left"/>
      <w:pPr>
        <w:ind w:left="36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5277865">
    <w:abstractNumId w:val="13"/>
  </w:num>
  <w:num w:numId="2" w16cid:durableId="1804229636">
    <w:abstractNumId w:val="0"/>
  </w:num>
  <w:num w:numId="3" w16cid:durableId="1004746204">
    <w:abstractNumId w:val="8"/>
  </w:num>
  <w:num w:numId="4" w16cid:durableId="2080788537">
    <w:abstractNumId w:val="7"/>
  </w:num>
  <w:num w:numId="5" w16cid:durableId="1414862626">
    <w:abstractNumId w:val="10"/>
  </w:num>
  <w:num w:numId="6" w16cid:durableId="1713117732">
    <w:abstractNumId w:val="6"/>
  </w:num>
  <w:num w:numId="7" w16cid:durableId="1786345860">
    <w:abstractNumId w:val="1"/>
  </w:num>
  <w:num w:numId="8" w16cid:durableId="251092472">
    <w:abstractNumId w:val="2"/>
  </w:num>
  <w:num w:numId="9" w16cid:durableId="805927996">
    <w:abstractNumId w:val="11"/>
  </w:num>
  <w:num w:numId="10" w16cid:durableId="1811511220">
    <w:abstractNumId w:val="12"/>
  </w:num>
  <w:num w:numId="11" w16cid:durableId="1085760415">
    <w:abstractNumId w:val="9"/>
  </w:num>
  <w:num w:numId="12" w16cid:durableId="416942150">
    <w:abstractNumId w:val="3"/>
  </w:num>
  <w:num w:numId="13" w16cid:durableId="144901737">
    <w:abstractNumId w:val="4"/>
  </w:num>
  <w:num w:numId="14" w16cid:durableId="5692691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1D7"/>
    <w:rsid w:val="000250DA"/>
    <w:rsid w:val="000406AD"/>
    <w:rsid w:val="00052027"/>
    <w:rsid w:val="000C0D5E"/>
    <w:rsid w:val="001A5970"/>
    <w:rsid w:val="001C3A63"/>
    <w:rsid w:val="0024728D"/>
    <w:rsid w:val="00261EAE"/>
    <w:rsid w:val="002B1F80"/>
    <w:rsid w:val="002B622E"/>
    <w:rsid w:val="00310857"/>
    <w:rsid w:val="00366E84"/>
    <w:rsid w:val="003A1A8E"/>
    <w:rsid w:val="003A1AC8"/>
    <w:rsid w:val="003B424F"/>
    <w:rsid w:val="003B709B"/>
    <w:rsid w:val="003B7EDC"/>
    <w:rsid w:val="003C2D7D"/>
    <w:rsid w:val="004213FC"/>
    <w:rsid w:val="004356E8"/>
    <w:rsid w:val="00436773"/>
    <w:rsid w:val="00467253"/>
    <w:rsid w:val="004B4624"/>
    <w:rsid w:val="004D327C"/>
    <w:rsid w:val="00535889"/>
    <w:rsid w:val="00537478"/>
    <w:rsid w:val="0054540E"/>
    <w:rsid w:val="00595179"/>
    <w:rsid w:val="005E41A8"/>
    <w:rsid w:val="00637F12"/>
    <w:rsid w:val="00657252"/>
    <w:rsid w:val="006B78DC"/>
    <w:rsid w:val="006C1C2E"/>
    <w:rsid w:val="006E64F3"/>
    <w:rsid w:val="007352C9"/>
    <w:rsid w:val="00782413"/>
    <w:rsid w:val="007B4BDF"/>
    <w:rsid w:val="007C0606"/>
    <w:rsid w:val="007C77BD"/>
    <w:rsid w:val="00830BE9"/>
    <w:rsid w:val="00847832"/>
    <w:rsid w:val="008D1458"/>
    <w:rsid w:val="008D3D18"/>
    <w:rsid w:val="00912ABA"/>
    <w:rsid w:val="00987F1B"/>
    <w:rsid w:val="009C634B"/>
    <w:rsid w:val="009D708C"/>
    <w:rsid w:val="00A82745"/>
    <w:rsid w:val="00AA795C"/>
    <w:rsid w:val="00AD6D02"/>
    <w:rsid w:val="00AE0AAF"/>
    <w:rsid w:val="00AE3D6F"/>
    <w:rsid w:val="00C25DB1"/>
    <w:rsid w:val="00C5162D"/>
    <w:rsid w:val="00C54DE5"/>
    <w:rsid w:val="00D53123"/>
    <w:rsid w:val="00D72F5B"/>
    <w:rsid w:val="00D97121"/>
    <w:rsid w:val="00DA1557"/>
    <w:rsid w:val="00DC4E46"/>
    <w:rsid w:val="00DE7DB1"/>
    <w:rsid w:val="00DF5594"/>
    <w:rsid w:val="00E154F7"/>
    <w:rsid w:val="00E229E8"/>
    <w:rsid w:val="00EB71D7"/>
    <w:rsid w:val="00EF575D"/>
    <w:rsid w:val="00F46CD3"/>
    <w:rsid w:val="00F65592"/>
    <w:rsid w:val="00FC2B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DB8997"/>
  <w15:chartTrackingRefBased/>
  <w15:docId w15:val="{5681A373-39CC-4244-9493-658632773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71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B71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B71D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B71D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B71D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B71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71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71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71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71D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B71D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B71D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B71D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B71D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B71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71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71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71D7"/>
    <w:rPr>
      <w:rFonts w:eastAsiaTheme="majorEastAsia" w:cstheme="majorBidi"/>
      <w:color w:val="272727" w:themeColor="text1" w:themeTint="D8"/>
    </w:rPr>
  </w:style>
  <w:style w:type="paragraph" w:styleId="Title">
    <w:name w:val="Title"/>
    <w:basedOn w:val="Normal"/>
    <w:next w:val="Normal"/>
    <w:link w:val="TitleChar"/>
    <w:uiPriority w:val="10"/>
    <w:qFormat/>
    <w:rsid w:val="00EB71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71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71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71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71D7"/>
    <w:pPr>
      <w:spacing w:before="160"/>
      <w:jc w:val="center"/>
    </w:pPr>
    <w:rPr>
      <w:i/>
      <w:iCs/>
      <w:color w:val="404040" w:themeColor="text1" w:themeTint="BF"/>
    </w:rPr>
  </w:style>
  <w:style w:type="character" w:customStyle="1" w:styleId="QuoteChar">
    <w:name w:val="Quote Char"/>
    <w:basedOn w:val="DefaultParagraphFont"/>
    <w:link w:val="Quote"/>
    <w:uiPriority w:val="29"/>
    <w:rsid w:val="00EB71D7"/>
    <w:rPr>
      <w:i/>
      <w:iCs/>
      <w:color w:val="404040" w:themeColor="text1" w:themeTint="BF"/>
    </w:rPr>
  </w:style>
  <w:style w:type="paragraph" w:styleId="ListParagraph">
    <w:name w:val="List Paragraph"/>
    <w:basedOn w:val="Normal"/>
    <w:uiPriority w:val="34"/>
    <w:qFormat/>
    <w:rsid w:val="00EB71D7"/>
    <w:pPr>
      <w:ind w:left="720"/>
      <w:contextualSpacing/>
    </w:pPr>
  </w:style>
  <w:style w:type="character" w:styleId="IntenseEmphasis">
    <w:name w:val="Intense Emphasis"/>
    <w:basedOn w:val="DefaultParagraphFont"/>
    <w:uiPriority w:val="21"/>
    <w:qFormat/>
    <w:rsid w:val="00EB71D7"/>
    <w:rPr>
      <w:i/>
      <w:iCs/>
      <w:color w:val="2F5496" w:themeColor="accent1" w:themeShade="BF"/>
    </w:rPr>
  </w:style>
  <w:style w:type="paragraph" w:styleId="IntenseQuote">
    <w:name w:val="Intense Quote"/>
    <w:basedOn w:val="Normal"/>
    <w:next w:val="Normal"/>
    <w:link w:val="IntenseQuoteChar"/>
    <w:uiPriority w:val="30"/>
    <w:qFormat/>
    <w:rsid w:val="00EB71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B71D7"/>
    <w:rPr>
      <w:i/>
      <w:iCs/>
      <w:color w:val="2F5496" w:themeColor="accent1" w:themeShade="BF"/>
    </w:rPr>
  </w:style>
  <w:style w:type="character" w:styleId="IntenseReference">
    <w:name w:val="Intense Reference"/>
    <w:basedOn w:val="DefaultParagraphFont"/>
    <w:uiPriority w:val="32"/>
    <w:qFormat/>
    <w:rsid w:val="00EB71D7"/>
    <w:rPr>
      <w:b/>
      <w:bCs/>
      <w:smallCaps/>
      <w:color w:val="2F5496" w:themeColor="accent1" w:themeShade="BF"/>
      <w:spacing w:val="5"/>
    </w:rPr>
  </w:style>
  <w:style w:type="paragraph" w:styleId="Footer">
    <w:name w:val="footer"/>
    <w:basedOn w:val="Normal"/>
    <w:link w:val="FooterChar"/>
    <w:uiPriority w:val="99"/>
    <w:unhideWhenUsed/>
    <w:rsid w:val="00EB71D7"/>
    <w:pPr>
      <w:tabs>
        <w:tab w:val="center" w:pos="4680"/>
        <w:tab w:val="right" w:pos="9360"/>
      </w:tabs>
      <w:bidi/>
      <w:spacing w:after="0" w:line="240" w:lineRule="auto"/>
    </w:pPr>
    <w:rPr>
      <w:rFonts w:ascii="Times New Roman" w:eastAsia="Times New Roman" w:hAnsi="Times New Roman" w:cs="Simplified Arabic"/>
      <w:kern w:val="0"/>
      <w:sz w:val="28"/>
      <w:szCs w:val="28"/>
      <w14:ligatures w14:val="none"/>
    </w:rPr>
  </w:style>
  <w:style w:type="character" w:customStyle="1" w:styleId="FooterChar">
    <w:name w:val="Footer Char"/>
    <w:basedOn w:val="DefaultParagraphFont"/>
    <w:link w:val="Footer"/>
    <w:uiPriority w:val="99"/>
    <w:rsid w:val="00EB71D7"/>
    <w:rPr>
      <w:rFonts w:ascii="Times New Roman" w:eastAsia="Times New Roman" w:hAnsi="Times New Roman" w:cs="Simplified Arabic"/>
      <w:kern w:val="0"/>
      <w:sz w:val="28"/>
      <w:szCs w:val="28"/>
      <w14:ligatures w14:val="none"/>
    </w:rPr>
  </w:style>
  <w:style w:type="paragraph" w:styleId="NormalWeb">
    <w:name w:val="Normal (Web)"/>
    <w:basedOn w:val="Normal"/>
    <w:uiPriority w:val="99"/>
    <w:unhideWhenUsed/>
    <w:rsid w:val="00EB71D7"/>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2">
    <w:name w:val="p2"/>
    <w:basedOn w:val="Normal"/>
    <w:rsid w:val="00AE3D6F"/>
    <w:pPr>
      <w:spacing w:after="0" w:line="240" w:lineRule="auto"/>
    </w:pPr>
    <w:rPr>
      <w:rFonts w:ascii="Helvetica" w:eastAsia="Times New Roman" w:hAnsi="Helvetica" w:cs="Times New Roman"/>
      <w:color w:val="000000"/>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4202</Words>
  <Characters>23953</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Shereen</dc:creator>
  <cp:keywords/>
  <dc:description/>
  <cp:lastModifiedBy>Shereen</cp:lastModifiedBy>
  <cp:revision>2</cp:revision>
  <dcterms:created xsi:type="dcterms:W3CDTF">2025-11-24T16:42:00Z</dcterms:created>
  <dcterms:modified xsi:type="dcterms:W3CDTF">2025-11-24T16:42:00Z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767d39f2-cc87-49fa-a172-acedc549a2a4</vt:lpwstr>
  </property>
</Properties>
</file>